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DF5A" w14:textId="66104448" w:rsidR="0020062A" w:rsidRPr="00EB3BF1" w:rsidRDefault="0020062A" w:rsidP="007F3300">
      <w:pPr>
        <w:snapToGrid w:val="0"/>
        <w:ind w:left="5529"/>
        <w:contextualSpacing/>
        <w:rPr>
          <w:sz w:val="22"/>
          <w:szCs w:val="22"/>
          <w:shd w:val="clear" w:color="auto" w:fill="FFFFFF"/>
        </w:rPr>
      </w:pPr>
      <w:r w:rsidRPr="00EB3BF1">
        <w:rPr>
          <w:sz w:val="22"/>
          <w:szCs w:val="22"/>
          <w:shd w:val="clear" w:color="auto" w:fill="FFFFFF"/>
        </w:rPr>
        <w:t>PATVIRTINTA</w:t>
      </w:r>
      <w:r w:rsidRPr="00EB3BF1">
        <w:rPr>
          <w:sz w:val="22"/>
          <w:szCs w:val="22"/>
        </w:rPr>
        <w:br/>
      </w:r>
      <w:r w:rsidRPr="00EB3BF1">
        <w:rPr>
          <w:sz w:val="22"/>
          <w:szCs w:val="22"/>
          <w:shd w:val="clear" w:color="auto" w:fill="FFFFFF"/>
        </w:rPr>
        <w:t xml:space="preserve">UAB </w:t>
      </w:r>
      <w:r w:rsidRPr="00EB3BF1">
        <w:rPr>
          <w:color w:val="000000" w:themeColor="text1"/>
          <w:sz w:val="22"/>
          <w:szCs w:val="22"/>
        </w:rPr>
        <w:t>„</w:t>
      </w:r>
      <w:r w:rsidR="00DE5FB4">
        <w:rPr>
          <w:color w:val="000000" w:themeColor="text1"/>
          <w:sz w:val="22"/>
          <w:szCs w:val="22"/>
        </w:rPr>
        <w:t>Tauragės vandenys</w:t>
      </w:r>
      <w:r w:rsidRPr="00EB3BF1">
        <w:rPr>
          <w:color w:val="000000" w:themeColor="text1"/>
          <w:sz w:val="22"/>
          <w:szCs w:val="22"/>
        </w:rPr>
        <w:t>“</w:t>
      </w:r>
      <w:r w:rsidRPr="00EB3BF1">
        <w:rPr>
          <w:sz w:val="22"/>
          <w:szCs w:val="22"/>
          <w:shd w:val="clear" w:color="auto" w:fill="FFFFFF"/>
        </w:rPr>
        <w:t xml:space="preserve"> direktoriaus</w:t>
      </w:r>
    </w:p>
    <w:p w14:paraId="6F448BC8" w14:textId="6F8533BC" w:rsidR="00D436BE" w:rsidRPr="00DF7B96" w:rsidRDefault="00D436BE" w:rsidP="00D436BE">
      <w:pPr>
        <w:tabs>
          <w:tab w:val="left" w:pos="8647"/>
        </w:tabs>
        <w:snapToGrid w:val="0"/>
        <w:ind w:left="5387"/>
        <w:contextualSpacing/>
        <w:rPr>
          <w:sz w:val="22"/>
          <w:szCs w:val="22"/>
        </w:rPr>
      </w:pPr>
      <w:r>
        <w:rPr>
          <w:sz w:val="22"/>
          <w:szCs w:val="22"/>
        </w:rPr>
        <w:t xml:space="preserve">   </w:t>
      </w:r>
      <w:r w:rsidRPr="00DF7B96">
        <w:rPr>
          <w:sz w:val="22"/>
          <w:szCs w:val="22"/>
        </w:rPr>
        <w:t>202</w:t>
      </w:r>
      <w:r>
        <w:rPr>
          <w:sz w:val="22"/>
          <w:szCs w:val="22"/>
        </w:rPr>
        <w:t>5</w:t>
      </w:r>
      <w:r w:rsidRPr="00DF7B96">
        <w:rPr>
          <w:sz w:val="22"/>
          <w:szCs w:val="22"/>
        </w:rPr>
        <w:t xml:space="preserve"> m.</w:t>
      </w:r>
      <w:r>
        <w:rPr>
          <w:sz w:val="22"/>
          <w:szCs w:val="22"/>
        </w:rPr>
        <w:t xml:space="preserve"> sausio 2 </w:t>
      </w:r>
      <w:r w:rsidRPr="00DF7B96">
        <w:rPr>
          <w:sz w:val="22"/>
          <w:szCs w:val="22"/>
        </w:rPr>
        <w:t xml:space="preserve">d. </w:t>
      </w:r>
      <w:r w:rsidRPr="00DF7B96">
        <w:rPr>
          <w:sz w:val="22"/>
          <w:szCs w:val="22"/>
          <w:shd w:val="clear" w:color="auto" w:fill="FFFFFF"/>
        </w:rPr>
        <w:t>įsakymu Nr.</w:t>
      </w:r>
      <w:r>
        <w:rPr>
          <w:sz w:val="22"/>
          <w:szCs w:val="22"/>
          <w:shd w:val="clear" w:color="auto" w:fill="FFFFFF"/>
        </w:rPr>
        <w:t xml:space="preserve"> G-2025-1</w:t>
      </w:r>
    </w:p>
    <w:p w14:paraId="49F70585" w14:textId="77777777" w:rsidR="0020062A" w:rsidRPr="00EB3BF1" w:rsidRDefault="0020062A" w:rsidP="007F3300">
      <w:pPr>
        <w:rPr>
          <w:color w:val="000000" w:themeColor="text1"/>
          <w:sz w:val="22"/>
          <w:szCs w:val="22"/>
        </w:rPr>
      </w:pPr>
    </w:p>
    <w:p w14:paraId="249B88E6" w14:textId="55E83BD7" w:rsidR="0020062A" w:rsidRPr="00EB3BF1" w:rsidRDefault="00610340" w:rsidP="007F3300">
      <w:pPr>
        <w:snapToGrid w:val="0"/>
        <w:ind w:right="-1"/>
        <w:jc w:val="center"/>
        <w:rPr>
          <w:b/>
          <w:color w:val="000000" w:themeColor="text1"/>
          <w:sz w:val="22"/>
          <w:szCs w:val="22"/>
        </w:rPr>
      </w:pPr>
      <w:r>
        <w:rPr>
          <w:b/>
          <w:color w:val="000000" w:themeColor="text1"/>
          <w:sz w:val="22"/>
          <w:szCs w:val="22"/>
        </w:rPr>
        <w:t>UAB „</w:t>
      </w:r>
      <w:r w:rsidR="00507781">
        <w:rPr>
          <w:b/>
          <w:color w:val="000000" w:themeColor="text1"/>
          <w:sz w:val="22"/>
          <w:szCs w:val="22"/>
        </w:rPr>
        <w:t>TAURAGĖS VANDENYS</w:t>
      </w:r>
      <w:r>
        <w:rPr>
          <w:b/>
          <w:color w:val="000000" w:themeColor="text1"/>
          <w:sz w:val="22"/>
          <w:szCs w:val="22"/>
        </w:rPr>
        <w:t>“</w:t>
      </w:r>
    </w:p>
    <w:p w14:paraId="7DDFA143" w14:textId="77777777" w:rsidR="0020062A" w:rsidRPr="00EB3BF1" w:rsidRDefault="0020062A" w:rsidP="007F3300">
      <w:pPr>
        <w:snapToGrid w:val="0"/>
        <w:ind w:right="-1"/>
        <w:jc w:val="center"/>
        <w:rPr>
          <w:b/>
          <w:color w:val="000000" w:themeColor="text1"/>
          <w:sz w:val="22"/>
          <w:szCs w:val="22"/>
        </w:rPr>
      </w:pPr>
      <w:r w:rsidRPr="00EB3BF1">
        <w:rPr>
          <w:b/>
          <w:color w:val="000000" w:themeColor="text1"/>
          <w:sz w:val="22"/>
          <w:szCs w:val="22"/>
        </w:rPr>
        <w:t>GERIAMOJO VANDENS TIEKIMO IR NUOTEKŲ TVARKYMO VIEŠOSIOS SUTARTIES</w:t>
      </w:r>
    </w:p>
    <w:p w14:paraId="073A9303" w14:textId="77777777" w:rsidR="0020062A" w:rsidRPr="00EB3BF1" w:rsidRDefault="0020062A" w:rsidP="007F3300">
      <w:pPr>
        <w:snapToGrid w:val="0"/>
        <w:ind w:right="-1"/>
        <w:jc w:val="center"/>
        <w:rPr>
          <w:b/>
          <w:bCs/>
          <w:color w:val="000000" w:themeColor="text1"/>
          <w:sz w:val="22"/>
          <w:szCs w:val="22"/>
        </w:rPr>
      </w:pPr>
      <w:r w:rsidRPr="00EB3BF1">
        <w:rPr>
          <w:b/>
          <w:color w:val="000000" w:themeColor="text1"/>
          <w:sz w:val="22"/>
          <w:szCs w:val="22"/>
        </w:rPr>
        <w:t>SU ABONENTU</w:t>
      </w:r>
    </w:p>
    <w:p w14:paraId="6D267D61" w14:textId="67658639" w:rsidR="0020062A" w:rsidRPr="00EB3BF1" w:rsidRDefault="0020062A" w:rsidP="007F3300">
      <w:pPr>
        <w:snapToGrid w:val="0"/>
        <w:ind w:right="-1"/>
        <w:jc w:val="center"/>
        <w:rPr>
          <w:b/>
          <w:bCs/>
          <w:color w:val="000000" w:themeColor="text1"/>
          <w:sz w:val="22"/>
          <w:szCs w:val="22"/>
        </w:rPr>
      </w:pPr>
      <w:r w:rsidRPr="00EB3BF1">
        <w:rPr>
          <w:b/>
          <w:bCs/>
          <w:color w:val="000000" w:themeColor="text1"/>
          <w:sz w:val="22"/>
          <w:szCs w:val="22"/>
        </w:rPr>
        <w:t xml:space="preserve">BENDROSIOS SĄLYGOS </w:t>
      </w:r>
    </w:p>
    <w:p w14:paraId="78A4E147" w14:textId="77777777" w:rsidR="0020062A" w:rsidRPr="00EB3BF1" w:rsidRDefault="0020062A" w:rsidP="007F3300">
      <w:pPr>
        <w:pStyle w:val="ListParagraph"/>
        <w:snapToGrid w:val="0"/>
        <w:ind w:left="284"/>
        <w:contextualSpacing w:val="0"/>
        <w:jc w:val="center"/>
        <w:rPr>
          <w:b/>
          <w:bCs/>
          <w:caps/>
          <w:color w:val="000000" w:themeColor="text1"/>
          <w:sz w:val="22"/>
          <w:szCs w:val="22"/>
        </w:rPr>
      </w:pPr>
    </w:p>
    <w:p w14:paraId="6863687C" w14:textId="77777777" w:rsidR="0020062A" w:rsidRPr="00EB3BF1" w:rsidRDefault="0020062A" w:rsidP="007F3300">
      <w:pPr>
        <w:pStyle w:val="ListParagraph"/>
        <w:snapToGrid w:val="0"/>
        <w:ind w:left="284"/>
        <w:contextualSpacing w:val="0"/>
        <w:jc w:val="center"/>
        <w:rPr>
          <w:b/>
          <w:bCs/>
          <w:caps/>
          <w:color w:val="000000" w:themeColor="text1"/>
          <w:sz w:val="22"/>
          <w:szCs w:val="22"/>
        </w:rPr>
      </w:pPr>
    </w:p>
    <w:p w14:paraId="48AC5B73" w14:textId="77777777" w:rsidR="0020062A" w:rsidRPr="00EB3BF1" w:rsidRDefault="0020062A" w:rsidP="007F3300">
      <w:pPr>
        <w:pStyle w:val="ListParagraph"/>
        <w:snapToGrid w:val="0"/>
        <w:ind w:left="0"/>
        <w:contextualSpacing w:val="0"/>
        <w:jc w:val="center"/>
        <w:rPr>
          <w:b/>
          <w:bCs/>
          <w:caps/>
          <w:color w:val="000000" w:themeColor="text1"/>
          <w:sz w:val="22"/>
          <w:szCs w:val="22"/>
        </w:rPr>
      </w:pPr>
      <w:r w:rsidRPr="00EB3BF1">
        <w:rPr>
          <w:b/>
          <w:bCs/>
          <w:caps/>
          <w:color w:val="000000" w:themeColor="text1"/>
          <w:sz w:val="22"/>
          <w:szCs w:val="22"/>
        </w:rPr>
        <w:t>I SKYRIUS</w:t>
      </w:r>
    </w:p>
    <w:p w14:paraId="173D3507" w14:textId="77777777" w:rsidR="0020062A" w:rsidRPr="00EB3BF1" w:rsidRDefault="0020062A" w:rsidP="007F3300">
      <w:pPr>
        <w:snapToGrid w:val="0"/>
        <w:jc w:val="center"/>
        <w:rPr>
          <w:b/>
          <w:bCs/>
          <w:caps/>
          <w:color w:val="000000" w:themeColor="text1"/>
          <w:sz w:val="22"/>
          <w:szCs w:val="22"/>
        </w:rPr>
      </w:pPr>
      <w:r w:rsidRPr="00EB3BF1">
        <w:rPr>
          <w:b/>
          <w:bCs/>
          <w:caps/>
          <w:color w:val="000000" w:themeColor="text1"/>
          <w:sz w:val="22"/>
          <w:szCs w:val="22"/>
        </w:rPr>
        <w:t>BENDROSIOS NUOSTATOS</w:t>
      </w:r>
    </w:p>
    <w:p w14:paraId="222816C0" w14:textId="77777777" w:rsidR="0020062A" w:rsidRPr="00EB3BF1" w:rsidRDefault="0020062A" w:rsidP="007F3300">
      <w:pPr>
        <w:snapToGrid w:val="0"/>
        <w:ind w:right="-1"/>
        <w:jc w:val="both"/>
        <w:rPr>
          <w:color w:val="000000" w:themeColor="text1"/>
          <w:sz w:val="22"/>
          <w:szCs w:val="22"/>
        </w:rPr>
      </w:pPr>
    </w:p>
    <w:p w14:paraId="76FD88FB" w14:textId="4597820F" w:rsidR="0020062A" w:rsidRPr="00EB3BF1" w:rsidRDefault="0020062A" w:rsidP="007F3300">
      <w:pPr>
        <w:numPr>
          <w:ilvl w:val="0"/>
          <w:numId w:val="1"/>
        </w:numPr>
        <w:tabs>
          <w:tab w:val="left" w:pos="426"/>
          <w:tab w:val="left" w:pos="1134"/>
        </w:tabs>
        <w:snapToGrid w:val="0"/>
        <w:ind w:right="-1" w:firstLine="851"/>
        <w:jc w:val="both"/>
        <w:rPr>
          <w:color w:val="000000" w:themeColor="text1"/>
          <w:sz w:val="22"/>
          <w:szCs w:val="22"/>
        </w:rPr>
      </w:pPr>
      <w:r w:rsidRPr="00EB3BF1">
        <w:rPr>
          <w:color w:val="000000" w:themeColor="text1"/>
          <w:sz w:val="22"/>
          <w:szCs w:val="22"/>
        </w:rPr>
        <w:t>U</w:t>
      </w:r>
      <w:r w:rsidR="00610340">
        <w:rPr>
          <w:color w:val="000000" w:themeColor="text1"/>
          <w:sz w:val="22"/>
          <w:szCs w:val="22"/>
        </w:rPr>
        <w:t>AB „Tauragės vandenys“</w:t>
      </w:r>
      <w:r w:rsidRPr="00EB3BF1">
        <w:rPr>
          <w:color w:val="000000" w:themeColor="text1"/>
          <w:sz w:val="22"/>
          <w:szCs w:val="22"/>
        </w:rPr>
        <w:t xml:space="preserve"> geriamojo vandens tiekimo ir nuotekų tvarkymo viešosios sutarties su </w:t>
      </w:r>
      <w:r w:rsidR="00622BDF" w:rsidRPr="00EB3BF1">
        <w:rPr>
          <w:color w:val="000000" w:themeColor="text1"/>
          <w:sz w:val="22"/>
          <w:szCs w:val="22"/>
        </w:rPr>
        <w:t>a</w:t>
      </w:r>
      <w:r w:rsidRPr="00EB3BF1">
        <w:rPr>
          <w:color w:val="000000" w:themeColor="text1"/>
          <w:sz w:val="22"/>
          <w:szCs w:val="22"/>
        </w:rPr>
        <w:t>bonentu bendrosios sąlygos (toliau – Bendrosios sąlygos) yra standartinės sąlygos, kurios be derybų taikomos Vandens tiekėjo sudaromoms su abonentais geriamojo vandens tiekimo ir nuotekų tvarkymo viešosioms sutartims. Bendrosios sąlygos yra viešai skelbiamos Vandens tiekėjo interneto svetainėje:</w:t>
      </w:r>
      <w:r w:rsidR="008B04E1" w:rsidRPr="008B04E1">
        <w:t xml:space="preserve"> </w:t>
      </w:r>
      <w:r w:rsidR="008B04E1" w:rsidRPr="001A0A4C">
        <w:rPr>
          <w:sz w:val="22"/>
          <w:szCs w:val="22"/>
        </w:rPr>
        <w:t>https://www.tauragesvandenys.lt/</w:t>
      </w:r>
      <w:r w:rsidRPr="008B04E1">
        <w:rPr>
          <w:color w:val="FF0000"/>
          <w:sz w:val="22"/>
          <w:szCs w:val="22"/>
        </w:rPr>
        <w:t xml:space="preserve"> </w:t>
      </w:r>
      <w:r w:rsidRPr="00EB3BF1">
        <w:rPr>
          <w:color w:val="000000" w:themeColor="text1"/>
          <w:sz w:val="22"/>
          <w:szCs w:val="22"/>
        </w:rPr>
        <w:t xml:space="preserve">. Abonentui paprašius, Bendrosios sąlygos jam teikiamos elektroniniu paštu, paštu ar įteikiant asmeniškai. Esant prieštaravimų tarp Bendrųjų sąlygų ir Specialiųjų sąlygų, </w:t>
      </w:r>
      <w:r w:rsidRPr="00EB3BF1">
        <w:rPr>
          <w:color w:val="000000"/>
          <w:sz w:val="22"/>
          <w:szCs w:val="22"/>
          <w:shd w:val="clear" w:color="auto" w:fill="FFFFFF"/>
        </w:rPr>
        <w:t>pirmenybė teikiama Specialiosioms sąlygoms.</w:t>
      </w:r>
    </w:p>
    <w:p w14:paraId="777CFF17" w14:textId="77777777" w:rsidR="0020062A" w:rsidRPr="00EB3BF1" w:rsidRDefault="0020062A" w:rsidP="007F3300">
      <w:pPr>
        <w:numPr>
          <w:ilvl w:val="0"/>
          <w:numId w:val="1"/>
        </w:numPr>
        <w:tabs>
          <w:tab w:val="left" w:pos="426"/>
          <w:tab w:val="left" w:pos="1134"/>
        </w:tabs>
        <w:snapToGrid w:val="0"/>
        <w:ind w:right="-1" w:firstLine="851"/>
        <w:jc w:val="both"/>
        <w:rPr>
          <w:color w:val="000000" w:themeColor="text1"/>
          <w:sz w:val="22"/>
          <w:szCs w:val="22"/>
        </w:rPr>
      </w:pPr>
      <w:r w:rsidRPr="00EB3BF1">
        <w:rPr>
          <w:color w:val="000000" w:themeColor="text1"/>
          <w:sz w:val="22"/>
          <w:szCs w:val="22"/>
        </w:rPr>
        <w:t>Sutartyje vartojamos sąvokos:</w:t>
      </w:r>
    </w:p>
    <w:p w14:paraId="11530394" w14:textId="77777777" w:rsidR="0020062A" w:rsidRPr="00EB3BF1" w:rsidRDefault="0020062A" w:rsidP="007F3300">
      <w:pPr>
        <w:pStyle w:val="ListParagraph"/>
        <w:numPr>
          <w:ilvl w:val="1"/>
          <w:numId w:val="3"/>
        </w:numPr>
        <w:tabs>
          <w:tab w:val="left" w:pos="0"/>
          <w:tab w:val="left" w:pos="1276"/>
        </w:tabs>
        <w:snapToGrid w:val="0"/>
        <w:ind w:left="0" w:right="-1" w:firstLine="851"/>
        <w:contextualSpacing w:val="0"/>
        <w:jc w:val="both"/>
        <w:rPr>
          <w:color w:val="000000" w:themeColor="text1"/>
          <w:sz w:val="22"/>
          <w:szCs w:val="22"/>
        </w:rPr>
      </w:pPr>
      <w:r w:rsidRPr="00EB3BF1">
        <w:rPr>
          <w:b/>
          <w:sz w:val="22"/>
          <w:szCs w:val="22"/>
        </w:rPr>
        <w:t>Mokėjimo dokumentas</w:t>
      </w:r>
      <w:r w:rsidRPr="00EB3BF1">
        <w:rPr>
          <w:sz w:val="22"/>
          <w:szCs w:val="22"/>
        </w:rPr>
        <w:t xml:space="preserve"> – PVM sąskaita faktūra, sąskaita faktūra, mokėjimo pranešimas ar kitas dokumentas, jų elektroninis atitikmuo, kuriame nurodoma Kliento Vandens tiekėjui mokėtina pinigų suma ir kiti susiję duomenys;</w:t>
      </w:r>
    </w:p>
    <w:p w14:paraId="38BCFFBC" w14:textId="77777777" w:rsidR="0020062A" w:rsidRPr="00EB3BF1" w:rsidRDefault="0020062A" w:rsidP="007F3300">
      <w:pPr>
        <w:pStyle w:val="ListParagraph"/>
        <w:numPr>
          <w:ilvl w:val="1"/>
          <w:numId w:val="3"/>
        </w:numPr>
        <w:tabs>
          <w:tab w:val="left" w:pos="0"/>
          <w:tab w:val="left" w:pos="1276"/>
        </w:tabs>
        <w:snapToGrid w:val="0"/>
        <w:ind w:left="0" w:right="-1" w:firstLine="851"/>
        <w:contextualSpacing w:val="0"/>
        <w:jc w:val="both"/>
        <w:rPr>
          <w:color w:val="000000" w:themeColor="text1"/>
          <w:sz w:val="22"/>
          <w:szCs w:val="22"/>
        </w:rPr>
      </w:pPr>
      <w:r w:rsidRPr="00EB3BF1">
        <w:rPr>
          <w:b/>
          <w:color w:val="000000" w:themeColor="text1"/>
          <w:sz w:val="22"/>
          <w:szCs w:val="22"/>
        </w:rPr>
        <w:t>Pastatas (patalpos)</w:t>
      </w:r>
      <w:r w:rsidRPr="00EB3BF1">
        <w:rPr>
          <w:color w:val="000000" w:themeColor="text1"/>
          <w:sz w:val="22"/>
          <w:szCs w:val="22"/>
        </w:rPr>
        <w:t xml:space="preserve"> – Specialiosiose sąlygose nurodytas pastatas (patalpos), į kurį pagal Sutartį Vandens tiekėjas teikia geriamojo vandens tiekimo ir nuotekų tvarkymo paslaugas Abonentui, </w:t>
      </w:r>
      <w:r w:rsidRPr="00EB3BF1">
        <w:rPr>
          <w:color w:val="000000"/>
          <w:sz w:val="22"/>
          <w:szCs w:val="22"/>
        </w:rPr>
        <w:t>perkančiam geriamojo vandens tiekimo ir (arba) nuotekų tvarkymo paslaugas tikslais, nesusijusiais su fizinio asmens asmeninėmis, šeimos ar namų ūkio reikmėmis</w:t>
      </w:r>
      <w:r w:rsidRPr="00EB3BF1">
        <w:rPr>
          <w:color w:val="000000" w:themeColor="text1"/>
          <w:sz w:val="22"/>
          <w:szCs w:val="22"/>
        </w:rPr>
        <w:t>;</w:t>
      </w:r>
    </w:p>
    <w:p w14:paraId="45ABA743" w14:textId="77777777" w:rsidR="0020062A" w:rsidRPr="00EB3BF1" w:rsidRDefault="0020062A" w:rsidP="007F3300">
      <w:pPr>
        <w:pStyle w:val="ListParagraph"/>
        <w:numPr>
          <w:ilvl w:val="1"/>
          <w:numId w:val="3"/>
        </w:numPr>
        <w:tabs>
          <w:tab w:val="left" w:pos="0"/>
          <w:tab w:val="left" w:pos="1276"/>
        </w:tabs>
        <w:snapToGrid w:val="0"/>
        <w:ind w:left="0" w:right="-1" w:firstLine="851"/>
        <w:contextualSpacing w:val="0"/>
        <w:jc w:val="both"/>
        <w:rPr>
          <w:color w:val="000000" w:themeColor="text1"/>
          <w:sz w:val="22"/>
          <w:szCs w:val="22"/>
        </w:rPr>
      </w:pPr>
      <w:r w:rsidRPr="00EB3BF1">
        <w:rPr>
          <w:b/>
          <w:color w:val="000000" w:themeColor="text1"/>
          <w:sz w:val="22"/>
          <w:szCs w:val="22"/>
        </w:rPr>
        <w:t>Specialiosios sąlygos</w:t>
      </w:r>
      <w:r w:rsidRPr="00EB3BF1">
        <w:rPr>
          <w:color w:val="000000" w:themeColor="text1"/>
          <w:sz w:val="22"/>
          <w:szCs w:val="22"/>
        </w:rPr>
        <w:t xml:space="preserve"> – šalių individualiai aptartos Sutarties sąlygos, kurias pasirašo Vandens tiekėjo įgaliotas atstovas ir Abonentas (Abonento įgaliotas atstovas);</w:t>
      </w:r>
    </w:p>
    <w:p w14:paraId="653C989E" w14:textId="77777777" w:rsidR="0020062A" w:rsidRPr="00EB3BF1" w:rsidRDefault="0020062A" w:rsidP="007F3300">
      <w:pPr>
        <w:pStyle w:val="ListParagraph"/>
        <w:numPr>
          <w:ilvl w:val="1"/>
          <w:numId w:val="3"/>
        </w:numPr>
        <w:tabs>
          <w:tab w:val="left" w:pos="0"/>
          <w:tab w:val="left" w:pos="1276"/>
        </w:tabs>
        <w:snapToGrid w:val="0"/>
        <w:ind w:left="0" w:right="-1" w:firstLine="851"/>
        <w:contextualSpacing w:val="0"/>
        <w:jc w:val="both"/>
        <w:rPr>
          <w:color w:val="000000" w:themeColor="text1"/>
          <w:sz w:val="22"/>
          <w:szCs w:val="22"/>
        </w:rPr>
      </w:pPr>
      <w:r w:rsidRPr="00EB3BF1">
        <w:rPr>
          <w:b/>
          <w:color w:val="000000" w:themeColor="text1"/>
          <w:sz w:val="22"/>
          <w:szCs w:val="22"/>
        </w:rPr>
        <w:t xml:space="preserve">Sutartis – </w:t>
      </w:r>
      <w:r w:rsidRPr="00EB3BF1">
        <w:rPr>
          <w:color w:val="000000" w:themeColor="text1"/>
          <w:sz w:val="22"/>
          <w:szCs w:val="22"/>
        </w:rPr>
        <w:t xml:space="preserve">geriamojo vandens tiekimo ir nuotekų tvarkymo sutartis tarp Vandens tiekėjo ir Abonento (toliau </w:t>
      </w:r>
      <w:r w:rsidRPr="00EB3BF1">
        <w:rPr>
          <w:bCs/>
          <w:color w:val="000000" w:themeColor="text1"/>
          <w:sz w:val="22"/>
          <w:szCs w:val="22"/>
        </w:rPr>
        <w:t>Vandens tiekėjas</w:t>
      </w:r>
      <w:r w:rsidRPr="00EB3BF1">
        <w:rPr>
          <w:color w:val="000000" w:themeColor="text1"/>
          <w:sz w:val="22"/>
          <w:szCs w:val="22"/>
        </w:rPr>
        <w:t xml:space="preserve"> ir </w:t>
      </w:r>
      <w:r w:rsidRPr="00EB3BF1">
        <w:rPr>
          <w:bCs/>
          <w:color w:val="000000" w:themeColor="text1"/>
          <w:sz w:val="22"/>
          <w:szCs w:val="22"/>
        </w:rPr>
        <w:t>Abonentas</w:t>
      </w:r>
      <w:r w:rsidRPr="00EB3BF1">
        <w:rPr>
          <w:color w:val="000000" w:themeColor="text1"/>
          <w:sz w:val="22"/>
          <w:szCs w:val="22"/>
        </w:rPr>
        <w:t xml:space="preserve"> kartu vadinami Šalimis, o kiekvienas atskirai – Šalimi), kurią sudaro Bendrosios sąlygos, Specialiosios sąlygos ir jų priedai bei susitarimai dėl Sutarties pakeitimo;</w:t>
      </w:r>
    </w:p>
    <w:p w14:paraId="60B7D916" w14:textId="5B867211" w:rsidR="0020062A" w:rsidRPr="00EB3BF1" w:rsidRDefault="0020062A" w:rsidP="007F3300">
      <w:pPr>
        <w:pStyle w:val="ListParagraph"/>
        <w:numPr>
          <w:ilvl w:val="1"/>
          <w:numId w:val="3"/>
        </w:numPr>
        <w:tabs>
          <w:tab w:val="left" w:pos="0"/>
          <w:tab w:val="left" w:pos="1276"/>
        </w:tabs>
        <w:snapToGrid w:val="0"/>
        <w:ind w:left="0" w:right="-1" w:firstLine="851"/>
        <w:contextualSpacing w:val="0"/>
        <w:jc w:val="both"/>
        <w:rPr>
          <w:color w:val="000000" w:themeColor="text1"/>
          <w:sz w:val="22"/>
          <w:szCs w:val="22"/>
        </w:rPr>
      </w:pPr>
      <w:r w:rsidRPr="00EB3BF1">
        <w:rPr>
          <w:b/>
          <w:color w:val="000000" w:themeColor="text1"/>
          <w:sz w:val="22"/>
          <w:szCs w:val="22"/>
        </w:rPr>
        <w:t>Vandens tiekėjas</w:t>
      </w:r>
      <w:r w:rsidRPr="00EB3BF1">
        <w:rPr>
          <w:color w:val="000000" w:themeColor="text1"/>
          <w:sz w:val="22"/>
          <w:szCs w:val="22"/>
        </w:rPr>
        <w:t xml:space="preserve"> – </w:t>
      </w:r>
      <w:r w:rsidR="00B2361B">
        <w:rPr>
          <w:color w:val="000000" w:themeColor="text1"/>
          <w:sz w:val="22"/>
          <w:szCs w:val="22"/>
        </w:rPr>
        <w:t>UAB „Tauragės vandenys“</w:t>
      </w:r>
      <w:r w:rsidRPr="00EB3BF1">
        <w:rPr>
          <w:color w:val="000000" w:themeColor="text1"/>
          <w:sz w:val="22"/>
          <w:szCs w:val="22"/>
        </w:rPr>
        <w:t>, veiklą vykdanti pagal Valstybinės kainų ir energetikos kontrolės komisijos (šiuo metu – Valstybinė energetikos reguliavimo taryba)</w:t>
      </w:r>
      <w:r w:rsidR="00A6731D">
        <w:rPr>
          <w:color w:val="000000" w:themeColor="text1"/>
          <w:sz w:val="22"/>
          <w:szCs w:val="22"/>
        </w:rPr>
        <w:t xml:space="preserve"> 2015 m. gegužės 28 </w:t>
      </w:r>
      <w:r w:rsidRPr="00EB3BF1">
        <w:rPr>
          <w:color w:val="000000" w:themeColor="text1"/>
          <w:sz w:val="22"/>
          <w:szCs w:val="22"/>
        </w:rPr>
        <w:t>d. išduotą geriamojo vandens tiekimo ir nuotekų tvarkymo veiklos licenciją Nr.</w:t>
      </w:r>
      <w:r w:rsidR="00A6731D">
        <w:rPr>
          <w:color w:val="000000" w:themeColor="text1"/>
          <w:sz w:val="22"/>
          <w:szCs w:val="22"/>
        </w:rPr>
        <w:t xml:space="preserve"> L7-GVTNT-18</w:t>
      </w:r>
      <w:r w:rsidRPr="00EB3BF1">
        <w:rPr>
          <w:color w:val="000000" w:themeColor="text1"/>
          <w:sz w:val="22"/>
          <w:szCs w:val="22"/>
        </w:rPr>
        <w:t>;</w:t>
      </w:r>
    </w:p>
    <w:p w14:paraId="08100C38" w14:textId="479AC200" w:rsidR="0020062A" w:rsidRPr="005B2144" w:rsidRDefault="0020062A" w:rsidP="007F3300">
      <w:pPr>
        <w:pStyle w:val="ListParagraph"/>
        <w:numPr>
          <w:ilvl w:val="1"/>
          <w:numId w:val="3"/>
        </w:numPr>
        <w:tabs>
          <w:tab w:val="left" w:pos="0"/>
          <w:tab w:val="left" w:pos="1276"/>
        </w:tabs>
        <w:snapToGrid w:val="0"/>
        <w:ind w:left="0" w:right="-1" w:firstLine="851"/>
        <w:contextualSpacing w:val="0"/>
        <w:jc w:val="both"/>
        <w:rPr>
          <w:sz w:val="22"/>
          <w:szCs w:val="22"/>
        </w:rPr>
      </w:pPr>
      <w:r w:rsidRPr="00EB3BF1">
        <w:rPr>
          <w:b/>
          <w:color w:val="000000" w:themeColor="text1"/>
          <w:sz w:val="22"/>
          <w:szCs w:val="22"/>
        </w:rPr>
        <w:t>Vandens tiekėjo interneto svetainė</w:t>
      </w:r>
      <w:r w:rsidRPr="00EB3BF1">
        <w:rPr>
          <w:color w:val="000000" w:themeColor="text1"/>
          <w:sz w:val="22"/>
          <w:szCs w:val="22"/>
        </w:rPr>
        <w:t xml:space="preserve"> – Vandens tiekėjo interneto svetainė, kurios adresas </w:t>
      </w:r>
      <w:r w:rsidR="00683B89" w:rsidRPr="005B2144">
        <w:rPr>
          <w:sz w:val="22"/>
          <w:szCs w:val="22"/>
        </w:rPr>
        <w:t>https://www.tauragesvandenys.lt/</w:t>
      </w:r>
      <w:r w:rsidRPr="005B2144">
        <w:rPr>
          <w:sz w:val="22"/>
          <w:szCs w:val="22"/>
        </w:rPr>
        <w:t>.</w:t>
      </w:r>
    </w:p>
    <w:p w14:paraId="6AB1710B" w14:textId="77777777" w:rsidR="0020062A" w:rsidRPr="00EB3BF1" w:rsidRDefault="0020062A" w:rsidP="007F3300">
      <w:pPr>
        <w:numPr>
          <w:ilvl w:val="0"/>
          <w:numId w:val="1"/>
        </w:numPr>
        <w:tabs>
          <w:tab w:val="left" w:pos="426"/>
          <w:tab w:val="left" w:pos="1134"/>
        </w:tabs>
        <w:snapToGrid w:val="0"/>
        <w:ind w:right="-1" w:firstLine="851"/>
        <w:jc w:val="both"/>
        <w:rPr>
          <w:color w:val="000000" w:themeColor="text1"/>
          <w:sz w:val="22"/>
          <w:szCs w:val="22"/>
        </w:rPr>
      </w:pPr>
      <w:r w:rsidRPr="00EB3BF1">
        <w:rPr>
          <w:color w:val="000000" w:themeColor="text1"/>
          <w:sz w:val="22"/>
          <w:szCs w:val="22"/>
        </w:rPr>
        <w:t>Kitos Sutartyje vartojamos sąvokos suprantamos taip, kaip jos apibrėžtos Lietuvos Respublikos geriamojo vandens įstatyme, Lietuvos Respublikos geriamojo vandens tiekimo ir nuotekų tvarkymo įstatyme, 2016 m. balandžio 27 d. Europos Parlamento ir Tarybos</w:t>
      </w:r>
      <w:r w:rsidRPr="00EB3BF1">
        <w:rPr>
          <w:rStyle w:val="apple-converted-space"/>
          <w:color w:val="000000" w:themeColor="text1"/>
          <w:sz w:val="22"/>
          <w:szCs w:val="22"/>
        </w:rPr>
        <w:t xml:space="preserve"> </w:t>
      </w:r>
      <w:r w:rsidRPr="00EB3BF1">
        <w:rPr>
          <w:color w:val="000000" w:themeColor="text1"/>
          <w:sz w:val="22"/>
          <w:szCs w:val="22"/>
        </w:rPr>
        <w:t>reglamente</w:t>
      </w:r>
      <w:r w:rsidRPr="00EB3BF1">
        <w:rPr>
          <w:rStyle w:val="apple-converted-space"/>
          <w:color w:val="000000" w:themeColor="text1"/>
          <w:sz w:val="22"/>
          <w:szCs w:val="22"/>
        </w:rPr>
        <w:t xml:space="preserve"> </w:t>
      </w:r>
      <w:r w:rsidRPr="00EB3BF1">
        <w:rPr>
          <w:color w:val="000000" w:themeColor="text1"/>
          <w:sz w:val="22"/>
          <w:szCs w:val="22"/>
        </w:rPr>
        <w:t>(ES) 2016/679</w:t>
      </w:r>
      <w:r w:rsidRPr="00EB3BF1">
        <w:rPr>
          <w:rStyle w:val="apple-converted-space"/>
          <w:color w:val="000000" w:themeColor="text1"/>
          <w:sz w:val="22"/>
          <w:szCs w:val="22"/>
        </w:rPr>
        <w:t xml:space="preserve"> </w:t>
      </w:r>
      <w:r w:rsidRPr="00EB3BF1">
        <w:rPr>
          <w:color w:val="000000" w:themeColor="text1"/>
          <w:sz w:val="22"/>
          <w:szCs w:val="22"/>
        </w:rPr>
        <w:t>dėl fizinių asmenų apsaugos tvarkant asmens duomenis ir dėl laisvo tokių duomenų judėjimo ir kuriuo panaikinama Direktyva</w:t>
      </w:r>
      <w:r w:rsidRPr="00EB3BF1">
        <w:rPr>
          <w:rStyle w:val="apple-converted-space"/>
          <w:color w:val="000000" w:themeColor="text1"/>
          <w:sz w:val="22"/>
          <w:szCs w:val="22"/>
        </w:rPr>
        <w:t xml:space="preserve"> </w:t>
      </w:r>
      <w:r w:rsidRPr="00EB3BF1">
        <w:rPr>
          <w:color w:val="000000" w:themeColor="text1"/>
          <w:sz w:val="22"/>
          <w:szCs w:val="22"/>
        </w:rPr>
        <w:t>95/46/EB</w:t>
      </w:r>
      <w:r w:rsidRPr="00EB3BF1">
        <w:rPr>
          <w:rStyle w:val="apple-converted-space"/>
          <w:color w:val="000000" w:themeColor="text1"/>
          <w:sz w:val="22"/>
          <w:szCs w:val="22"/>
        </w:rPr>
        <w:t xml:space="preserve"> </w:t>
      </w:r>
      <w:r w:rsidRPr="00EB3BF1">
        <w:rPr>
          <w:color w:val="000000" w:themeColor="text1"/>
          <w:sz w:val="22"/>
          <w:szCs w:val="22"/>
        </w:rPr>
        <w:t>(toliau – Bendrasis duomenų apsaugos reglamentas).</w:t>
      </w:r>
    </w:p>
    <w:p w14:paraId="344AB5BF" w14:textId="77777777" w:rsidR="0020062A" w:rsidRPr="00EB3BF1" w:rsidRDefault="0020062A" w:rsidP="007F3300">
      <w:pPr>
        <w:tabs>
          <w:tab w:val="left" w:pos="426"/>
          <w:tab w:val="left" w:pos="1134"/>
        </w:tabs>
        <w:snapToGrid w:val="0"/>
        <w:ind w:left="851" w:right="-1"/>
        <w:jc w:val="both"/>
        <w:rPr>
          <w:color w:val="000000" w:themeColor="text1"/>
          <w:sz w:val="22"/>
          <w:szCs w:val="22"/>
        </w:rPr>
      </w:pPr>
    </w:p>
    <w:p w14:paraId="312B38CE" w14:textId="77777777" w:rsidR="0020062A" w:rsidRPr="00EB3BF1" w:rsidRDefault="0020062A" w:rsidP="007F3300">
      <w:pPr>
        <w:pStyle w:val="ListParagraph"/>
        <w:snapToGrid w:val="0"/>
        <w:ind w:left="284"/>
        <w:contextualSpacing w:val="0"/>
        <w:jc w:val="center"/>
        <w:rPr>
          <w:b/>
          <w:bCs/>
          <w:caps/>
          <w:color w:val="000000" w:themeColor="text1"/>
          <w:sz w:val="22"/>
          <w:szCs w:val="22"/>
        </w:rPr>
      </w:pPr>
      <w:r w:rsidRPr="00EB3BF1">
        <w:rPr>
          <w:b/>
          <w:bCs/>
          <w:caps/>
          <w:color w:val="000000" w:themeColor="text1"/>
          <w:sz w:val="22"/>
          <w:szCs w:val="22"/>
        </w:rPr>
        <w:t>Ii SKYRIUS</w:t>
      </w:r>
    </w:p>
    <w:p w14:paraId="622EF733" w14:textId="77777777" w:rsidR="0020062A" w:rsidRPr="00EB3BF1" w:rsidRDefault="0020062A" w:rsidP="007F3300">
      <w:pPr>
        <w:snapToGrid w:val="0"/>
        <w:jc w:val="center"/>
        <w:rPr>
          <w:b/>
          <w:bCs/>
          <w:color w:val="000000" w:themeColor="text1"/>
          <w:sz w:val="22"/>
          <w:szCs w:val="22"/>
        </w:rPr>
      </w:pPr>
      <w:r w:rsidRPr="00EB3BF1">
        <w:rPr>
          <w:b/>
          <w:bCs/>
          <w:color w:val="000000" w:themeColor="text1"/>
          <w:sz w:val="22"/>
          <w:szCs w:val="22"/>
        </w:rPr>
        <w:t>SUTARTIES DALYKAS</w:t>
      </w:r>
    </w:p>
    <w:p w14:paraId="3ECE3A7E" w14:textId="77777777" w:rsidR="0020062A" w:rsidRPr="00EB3BF1" w:rsidRDefault="0020062A" w:rsidP="007F3300">
      <w:pPr>
        <w:tabs>
          <w:tab w:val="left" w:pos="426"/>
          <w:tab w:val="left" w:pos="1134"/>
        </w:tabs>
        <w:snapToGrid w:val="0"/>
        <w:ind w:left="851" w:right="-1"/>
        <w:jc w:val="both"/>
        <w:rPr>
          <w:color w:val="000000" w:themeColor="text1"/>
          <w:sz w:val="22"/>
          <w:szCs w:val="22"/>
        </w:rPr>
      </w:pPr>
    </w:p>
    <w:p w14:paraId="08A6BAE2" w14:textId="77777777" w:rsidR="0020062A" w:rsidRPr="00EB3BF1" w:rsidRDefault="0020062A" w:rsidP="007F3300">
      <w:pPr>
        <w:numPr>
          <w:ilvl w:val="0"/>
          <w:numId w:val="1"/>
        </w:numPr>
        <w:tabs>
          <w:tab w:val="left" w:pos="426"/>
          <w:tab w:val="left" w:pos="1134"/>
        </w:tabs>
        <w:snapToGrid w:val="0"/>
        <w:ind w:right="-1" w:firstLine="851"/>
        <w:jc w:val="both"/>
        <w:rPr>
          <w:color w:val="000000" w:themeColor="text1"/>
          <w:sz w:val="22"/>
          <w:szCs w:val="22"/>
        </w:rPr>
      </w:pPr>
      <w:r w:rsidRPr="00EB3BF1">
        <w:rPr>
          <w:color w:val="000000" w:themeColor="text1"/>
          <w:sz w:val="22"/>
          <w:szCs w:val="22"/>
        </w:rPr>
        <w:t xml:space="preserve">Vandens tiekėjas įsipareigoja </w:t>
      </w:r>
      <w:r w:rsidRPr="00EB3BF1">
        <w:rPr>
          <w:color w:val="000000"/>
          <w:sz w:val="22"/>
          <w:szCs w:val="22"/>
          <w:shd w:val="clear" w:color="auto" w:fill="FFFFFF"/>
        </w:rPr>
        <w:t xml:space="preserve">tiekti Abonentui iki Sutartyje nustatytos geriamojo vandens tiekimo ir vartojimo ribos saugos ir kokybės reikalavimus atitinkantį </w:t>
      </w:r>
      <w:r w:rsidRPr="00EB3BF1">
        <w:rPr>
          <w:sz w:val="22"/>
          <w:szCs w:val="22"/>
        </w:rPr>
        <w:t xml:space="preserve">geriamąjį vandenį </w:t>
      </w:r>
      <w:r w:rsidRPr="00EB3BF1">
        <w:rPr>
          <w:color w:val="000000"/>
          <w:sz w:val="22"/>
          <w:szCs w:val="22"/>
          <w:shd w:val="clear" w:color="auto" w:fill="FFFFFF"/>
        </w:rPr>
        <w:t xml:space="preserve">ir ties Sutartyje nustatyta nuotekų atidavimo riba priimti iš Abonento </w:t>
      </w:r>
      <w:r w:rsidRPr="00EB3BF1">
        <w:rPr>
          <w:color w:val="1A1A1A" w:themeColor="background1" w:themeShade="1A"/>
          <w:sz w:val="22"/>
          <w:szCs w:val="22"/>
          <w:shd w:val="clear" w:color="auto" w:fill="FFFFFF"/>
        </w:rPr>
        <w:t>Specialiosiose sąlygose</w:t>
      </w:r>
      <w:r w:rsidRPr="00EB3BF1">
        <w:rPr>
          <w:color w:val="000000"/>
          <w:sz w:val="22"/>
          <w:szCs w:val="22"/>
        </w:rPr>
        <w:t xml:space="preserve"> nustatyto užterštumo</w:t>
      </w:r>
      <w:r w:rsidRPr="00EB3BF1">
        <w:rPr>
          <w:rStyle w:val="apple-converted-space"/>
          <w:color w:val="000000"/>
          <w:sz w:val="22"/>
          <w:szCs w:val="22"/>
        </w:rPr>
        <w:t xml:space="preserve"> </w:t>
      </w:r>
      <w:r w:rsidRPr="00EB3BF1">
        <w:rPr>
          <w:color w:val="000000"/>
          <w:sz w:val="22"/>
          <w:szCs w:val="22"/>
          <w:shd w:val="clear" w:color="auto" w:fill="FFFFFF"/>
        </w:rPr>
        <w:t>nuotekas</w:t>
      </w:r>
      <w:r w:rsidRPr="00EB3BF1">
        <w:rPr>
          <w:color w:val="000000" w:themeColor="text1"/>
          <w:sz w:val="22"/>
          <w:szCs w:val="22"/>
        </w:rPr>
        <w:t>, o Abonentas įsipareigoja atsiskaityti su Vandens tiekėju už suteiktas paslaugas.</w:t>
      </w:r>
    </w:p>
    <w:p w14:paraId="7F5C3209" w14:textId="09D5541B" w:rsidR="0020062A" w:rsidRPr="00EB3BF1" w:rsidRDefault="0020062A" w:rsidP="007F3300">
      <w:pPr>
        <w:numPr>
          <w:ilvl w:val="0"/>
          <w:numId w:val="1"/>
        </w:numPr>
        <w:tabs>
          <w:tab w:val="left" w:pos="426"/>
          <w:tab w:val="left" w:pos="1134"/>
        </w:tabs>
        <w:snapToGrid w:val="0"/>
        <w:ind w:right="-1" w:firstLine="851"/>
        <w:jc w:val="both"/>
        <w:rPr>
          <w:color w:val="000000" w:themeColor="text1"/>
          <w:sz w:val="22"/>
          <w:szCs w:val="22"/>
        </w:rPr>
      </w:pPr>
      <w:r w:rsidRPr="00EB3BF1">
        <w:rPr>
          <w:sz w:val="22"/>
          <w:szCs w:val="22"/>
        </w:rPr>
        <w:t xml:space="preserve">Geriamojo vandens tiekimo ir vartojimo bei nuotekų atidavimo ribos nurodomos Vandens tiekėjo parengtame Vandens tiekėjo ir Abonento vandens tiekimo ir nuotekų tinklų eksploatavimo </w:t>
      </w:r>
      <w:r w:rsidRPr="002616EE">
        <w:rPr>
          <w:sz w:val="22"/>
          <w:szCs w:val="22"/>
        </w:rPr>
        <w:t>(priežiūros) ribų akte</w:t>
      </w:r>
      <w:r w:rsidRPr="00EB3BF1">
        <w:rPr>
          <w:sz w:val="22"/>
          <w:szCs w:val="22"/>
        </w:rPr>
        <w:t xml:space="preserve">, kurį Šalys pasirašo Sutarties sudarymo metu ir kuris pridedamas kaip Sutarties priedas. </w:t>
      </w:r>
      <w:r w:rsidRPr="00EB3BF1">
        <w:rPr>
          <w:color w:val="000000" w:themeColor="text1"/>
          <w:sz w:val="22"/>
          <w:szCs w:val="22"/>
        </w:rPr>
        <w:t xml:space="preserve">Jei Šalys nėra pasirašiusios </w:t>
      </w:r>
      <w:r w:rsidRPr="00EB3BF1">
        <w:rPr>
          <w:sz w:val="22"/>
          <w:szCs w:val="22"/>
        </w:rPr>
        <w:t xml:space="preserve">Vandens tiekėjo ir Abonento vandens tiekimo ir nuotekų tinklų eksploatavimo (priežiūros) ribų akto ir nėra susitarusios kitaip, Vandens tiekėjas eksploatuoja geriamojo vandens tiekimo ir nuotekų tinklus ir įrenginius, esančius </w:t>
      </w:r>
      <w:r w:rsidRPr="00EB3BF1">
        <w:rPr>
          <w:color w:val="000000"/>
          <w:sz w:val="22"/>
          <w:szCs w:val="22"/>
          <w:shd w:val="clear" w:color="auto" w:fill="FFFFFF"/>
        </w:rPr>
        <w:t xml:space="preserve">valstybės ar savivaldybės teisėtais pagrindais naudojamoje </w:t>
      </w:r>
      <w:r w:rsidRPr="00EB3BF1">
        <w:rPr>
          <w:sz w:val="22"/>
          <w:szCs w:val="22"/>
          <w:shd w:val="clear" w:color="auto" w:fill="FFFFFF"/>
        </w:rPr>
        <w:t xml:space="preserve">teritorijoje </w:t>
      </w:r>
      <w:r w:rsidRPr="00EB3BF1">
        <w:rPr>
          <w:sz w:val="22"/>
          <w:szCs w:val="22"/>
          <w:shd w:val="clear" w:color="auto" w:fill="FFFFFF"/>
        </w:rPr>
        <w:lastRenderedPageBreak/>
        <w:t xml:space="preserve">iki Abonentui nuosavybės teise priklausančio ar kitaip valdomo ir (arba) naudojamo žemės sklypo ar bendro naudojimo žemės sklypo ribos, jei žemės sklypas </w:t>
      </w:r>
      <w:r w:rsidRPr="00EB3BF1">
        <w:rPr>
          <w:sz w:val="22"/>
          <w:szCs w:val="22"/>
        </w:rPr>
        <w:t xml:space="preserve">pastatui nesuformuotas, iki Abonentui nuosavybės teise priklausančio ar kitaip valdomo vandentiekio šulinio, nuotekų priėmimo šulinio ar vietos, kurioje prasideda </w:t>
      </w:r>
      <w:r w:rsidRPr="00EB3BF1">
        <w:rPr>
          <w:sz w:val="22"/>
          <w:szCs w:val="22"/>
          <w:shd w:val="clear" w:color="auto" w:fill="FFFFFF"/>
        </w:rPr>
        <w:t>pastato įvadas</w:t>
      </w:r>
      <w:r w:rsidR="00622BDF" w:rsidRPr="00EB3BF1">
        <w:rPr>
          <w:sz w:val="22"/>
          <w:szCs w:val="22"/>
          <w:shd w:val="clear" w:color="auto" w:fill="FFFFFF"/>
        </w:rPr>
        <w:t xml:space="preserve"> </w:t>
      </w:r>
      <w:r w:rsidR="00622BDF" w:rsidRPr="00EB3BF1">
        <w:rPr>
          <w:iCs/>
          <w:sz w:val="22"/>
          <w:szCs w:val="22"/>
          <w:shd w:val="clear" w:color="auto" w:fill="FFFFFF"/>
        </w:rPr>
        <w:t>(trišakis, balnas ar požeminė sklendė)</w:t>
      </w:r>
      <w:r w:rsidRPr="00EB3BF1">
        <w:rPr>
          <w:sz w:val="22"/>
          <w:szCs w:val="22"/>
          <w:shd w:val="clear" w:color="auto" w:fill="FFFFFF"/>
        </w:rPr>
        <w:t xml:space="preserve">, nuotekų išvadas, esantys arčiausiai prie geriamojo vandens tiekėjo nuosavybės teise ar kitaip valdomos ir (arba) naudojamos geriamojo vandens tiekimo ir (arba) nuotekų tvarkymo infrastruktūros. Nuo paminėtos turto ribos iki </w:t>
      </w:r>
      <w:r w:rsidRPr="00EB3BF1">
        <w:rPr>
          <w:color w:val="000000" w:themeColor="text1"/>
          <w:sz w:val="22"/>
          <w:szCs w:val="22"/>
        </w:rPr>
        <w:t>pastato bei pastato vidaus vandentiek</w:t>
      </w:r>
      <w:r w:rsidRPr="00EB3BF1">
        <w:rPr>
          <w:color w:val="000000"/>
          <w:sz w:val="22"/>
          <w:szCs w:val="22"/>
          <w:shd w:val="clear" w:color="auto" w:fill="FFFFFF"/>
        </w:rPr>
        <w:t>io ir kanalizacijos vamzdynus, taip pat geriamojo vandens apskaitos mazgus, išskyrus juose esančius geriamojo vandens apskaitos prietaisus, eksploatuoja (prižiūri) Abonentas.</w:t>
      </w:r>
    </w:p>
    <w:p w14:paraId="0EF87D7B" w14:textId="77777777" w:rsidR="0020062A" w:rsidRPr="00EB3BF1" w:rsidRDefault="0020062A" w:rsidP="007F3300">
      <w:pPr>
        <w:tabs>
          <w:tab w:val="left" w:pos="426"/>
          <w:tab w:val="left" w:pos="1134"/>
        </w:tabs>
        <w:snapToGrid w:val="0"/>
        <w:ind w:right="-1"/>
        <w:rPr>
          <w:sz w:val="22"/>
          <w:szCs w:val="22"/>
        </w:rPr>
      </w:pPr>
    </w:p>
    <w:p w14:paraId="6DF2950C" w14:textId="77777777" w:rsidR="0020062A" w:rsidRPr="00EB3BF1" w:rsidRDefault="0020062A" w:rsidP="007F3300">
      <w:pPr>
        <w:pStyle w:val="ListParagraph"/>
        <w:snapToGrid w:val="0"/>
        <w:ind w:left="0"/>
        <w:contextualSpacing w:val="0"/>
        <w:jc w:val="center"/>
        <w:rPr>
          <w:b/>
          <w:bCs/>
          <w:caps/>
          <w:color w:val="000000" w:themeColor="text1"/>
          <w:sz w:val="22"/>
          <w:szCs w:val="22"/>
        </w:rPr>
      </w:pPr>
      <w:r w:rsidRPr="00EB3BF1">
        <w:rPr>
          <w:b/>
          <w:bCs/>
          <w:caps/>
          <w:color w:val="000000" w:themeColor="text1"/>
          <w:sz w:val="22"/>
          <w:szCs w:val="22"/>
        </w:rPr>
        <w:t>IIi SKYRIUS</w:t>
      </w:r>
    </w:p>
    <w:p w14:paraId="0E4CE480" w14:textId="77777777" w:rsidR="0020062A" w:rsidRPr="00EB3BF1" w:rsidRDefault="0020062A" w:rsidP="007F3300">
      <w:pPr>
        <w:snapToGrid w:val="0"/>
        <w:ind w:right="-1"/>
        <w:jc w:val="center"/>
        <w:rPr>
          <w:b/>
          <w:bCs/>
          <w:color w:val="000000" w:themeColor="text1"/>
          <w:sz w:val="22"/>
          <w:szCs w:val="22"/>
        </w:rPr>
      </w:pPr>
      <w:r w:rsidRPr="00EB3BF1">
        <w:rPr>
          <w:b/>
          <w:color w:val="000000" w:themeColor="text1"/>
          <w:sz w:val="22"/>
          <w:szCs w:val="22"/>
        </w:rPr>
        <w:t>ŠALIŲ PAREIGOS</w:t>
      </w:r>
      <w:r w:rsidRPr="00EB3BF1">
        <w:rPr>
          <w:b/>
          <w:bCs/>
          <w:color w:val="000000" w:themeColor="text1"/>
          <w:sz w:val="22"/>
          <w:szCs w:val="22"/>
        </w:rPr>
        <w:t xml:space="preserve"> IR TEISĖS</w:t>
      </w:r>
    </w:p>
    <w:p w14:paraId="36E6AEC9" w14:textId="77777777" w:rsidR="0020062A" w:rsidRPr="00EB3BF1" w:rsidRDefault="0020062A" w:rsidP="007F3300">
      <w:pPr>
        <w:tabs>
          <w:tab w:val="left" w:pos="426"/>
          <w:tab w:val="left" w:pos="1134"/>
        </w:tabs>
        <w:snapToGrid w:val="0"/>
        <w:ind w:right="-1" w:firstLine="851"/>
        <w:jc w:val="both"/>
        <w:rPr>
          <w:color w:val="000000" w:themeColor="text1"/>
          <w:sz w:val="22"/>
          <w:szCs w:val="22"/>
        </w:rPr>
      </w:pPr>
    </w:p>
    <w:p w14:paraId="4ACC15E8" w14:textId="77777777" w:rsidR="0020062A" w:rsidRPr="00EB3BF1" w:rsidRDefault="0020062A" w:rsidP="007F3300">
      <w:pPr>
        <w:numPr>
          <w:ilvl w:val="0"/>
          <w:numId w:val="1"/>
        </w:numPr>
        <w:tabs>
          <w:tab w:val="left" w:pos="426"/>
          <w:tab w:val="left" w:pos="1134"/>
        </w:tabs>
        <w:snapToGrid w:val="0"/>
        <w:ind w:right="-1" w:firstLine="851"/>
        <w:jc w:val="both"/>
        <w:rPr>
          <w:color w:val="000000" w:themeColor="text1"/>
          <w:sz w:val="22"/>
          <w:szCs w:val="22"/>
        </w:rPr>
      </w:pPr>
      <w:r w:rsidRPr="00EB3BF1">
        <w:rPr>
          <w:color w:val="000000" w:themeColor="text1"/>
          <w:sz w:val="22"/>
          <w:szCs w:val="22"/>
        </w:rPr>
        <w:t>Vandens tiekėjas privalo:</w:t>
      </w:r>
    </w:p>
    <w:p w14:paraId="12714AAA" w14:textId="77777777" w:rsidR="0020062A" w:rsidRPr="00EB3BF1" w:rsidRDefault="0020062A" w:rsidP="007F3300">
      <w:pPr>
        <w:pStyle w:val="ListParagraph"/>
        <w:numPr>
          <w:ilvl w:val="1"/>
          <w:numId w:val="21"/>
        </w:numPr>
        <w:tabs>
          <w:tab w:val="left" w:pos="426"/>
          <w:tab w:val="left" w:pos="1134"/>
          <w:tab w:val="left" w:pos="1276"/>
        </w:tabs>
        <w:snapToGrid w:val="0"/>
        <w:ind w:left="0" w:right="-1" w:firstLine="851"/>
        <w:jc w:val="both"/>
        <w:rPr>
          <w:color w:val="000000"/>
          <w:sz w:val="22"/>
          <w:szCs w:val="22"/>
          <w:shd w:val="clear" w:color="auto" w:fill="FFFFFF"/>
        </w:rPr>
      </w:pPr>
      <w:r w:rsidRPr="00EB3BF1">
        <w:rPr>
          <w:color w:val="000000"/>
          <w:sz w:val="22"/>
          <w:szCs w:val="22"/>
          <w:shd w:val="clear" w:color="auto" w:fill="FFFFFF"/>
        </w:rPr>
        <w:t>nepertraukiamai tiekti geriamąjį vandenį ir teikti nuotekų tvarkymo paslaugas, vadovaudamasis Geriamojo vandens tiekimo ir nuotekų tvarkymo paslaugų kokybės reikalavimais, patvirtintais Lietuvos Respublikos aplinkos ministro 2006 m. gruodžio 29 d. įsakymu Nr. D1-639 „Dėl Geriamojo vandens tiekimo ir nuotekų tvarkymo paslaugų kokybės reikalavimų patvirtinimo“ (su vėlesniais papildymais ir pakeitimais), išskyrus atvejus, numatytus Geriamojo vandens tiekimo ir (arba) nuotekų tvarkymo viešosios</w:t>
      </w:r>
      <w:r w:rsidRPr="00EB3BF1" w:rsidDel="00DB6DD1">
        <w:rPr>
          <w:color w:val="000000"/>
          <w:sz w:val="22"/>
          <w:szCs w:val="22"/>
          <w:shd w:val="clear" w:color="auto" w:fill="FFFFFF"/>
        </w:rPr>
        <w:t xml:space="preserve"> </w:t>
      </w:r>
      <w:r w:rsidRPr="00EB3BF1">
        <w:rPr>
          <w:color w:val="000000"/>
          <w:sz w:val="22"/>
          <w:szCs w:val="22"/>
          <w:shd w:val="clear" w:color="auto" w:fill="FFFFFF"/>
        </w:rPr>
        <w:t>sutarties standartinių sąlygų apraše, patvirtintame Lietuvos Respublikos Vyriausybės 2023 m. birželio 7 d. nutarimu Nr. 440 „Dėl Lietuvos Respublikos geriamojo vandens tiekimo ir nuotekų tvarkymo įstatymo įgyvendinimo“ (su vėlesniais papildymais ir pakeitimais), ir kituose geriamojo vandens tiekimą ir nuotekų tvarkymą reglamentuojančiuose teisės aktuose;</w:t>
      </w:r>
    </w:p>
    <w:p w14:paraId="1F4A0605" w14:textId="77777777" w:rsidR="0020062A" w:rsidRPr="00EB3BF1" w:rsidRDefault="0020062A" w:rsidP="007F3300">
      <w:pPr>
        <w:pStyle w:val="ListParagraph"/>
        <w:numPr>
          <w:ilvl w:val="1"/>
          <w:numId w:val="21"/>
        </w:numPr>
        <w:tabs>
          <w:tab w:val="left" w:pos="1276"/>
        </w:tabs>
        <w:snapToGrid w:val="0"/>
        <w:ind w:left="0" w:right="-1" w:firstLine="851"/>
        <w:jc w:val="both"/>
        <w:rPr>
          <w:color w:val="000000"/>
          <w:sz w:val="22"/>
          <w:szCs w:val="22"/>
          <w:shd w:val="clear" w:color="auto" w:fill="FFFFFF"/>
        </w:rPr>
      </w:pPr>
      <w:r w:rsidRPr="00EB3BF1">
        <w:rPr>
          <w:color w:val="000000"/>
          <w:sz w:val="22"/>
          <w:szCs w:val="22"/>
          <w:shd w:val="clear" w:color="auto" w:fill="FFFFFF"/>
        </w:rPr>
        <w:t>teikti geriamojo vandens tiekimo ir nuotekų tvarkymo paslaugas Geriamojo vandens tiekimo ir nuotekų tvarkymo įstatymo nustatyta tvarka apskaičiuotomis kainomis;</w:t>
      </w:r>
    </w:p>
    <w:p w14:paraId="75D5B25F" w14:textId="77777777" w:rsidR="0020062A" w:rsidRPr="00EB3BF1" w:rsidRDefault="0020062A" w:rsidP="007F3300">
      <w:pPr>
        <w:pStyle w:val="ListParagraph"/>
        <w:numPr>
          <w:ilvl w:val="1"/>
          <w:numId w:val="21"/>
        </w:numPr>
        <w:tabs>
          <w:tab w:val="left" w:pos="1276"/>
        </w:tabs>
        <w:snapToGrid w:val="0"/>
        <w:ind w:left="0" w:right="-1" w:firstLine="851"/>
        <w:jc w:val="both"/>
        <w:rPr>
          <w:color w:val="000000"/>
          <w:sz w:val="22"/>
          <w:szCs w:val="22"/>
          <w:shd w:val="clear" w:color="auto" w:fill="FFFFFF"/>
        </w:rPr>
      </w:pPr>
      <w:r w:rsidRPr="00EB3BF1">
        <w:rPr>
          <w:color w:val="000000"/>
          <w:sz w:val="22"/>
          <w:szCs w:val="22"/>
          <w:shd w:val="clear" w:color="auto" w:fill="FFFFFF"/>
        </w:rPr>
        <w:t>užtikrinti, kad Abonentui tiekiamo geriamojo vandens saugos ir kokybės parametrai iki geriamojo vandens tiekimo ir vartojimo ribos atitiktų Geriamojo vandens įstatymo, Lietuvos higienos normos HN 24:2023 „Geriamojo vandens saugos ir kokybės reikalavimai“, patvirtintos sveikatos apsaugos ministro 2003 m. liepos 23 d. įsakymu Nr. V-455 „Dėl Lietuvos higienos normos HN 24:2023 „Geriamojo vandens saugos ir kokybės reikalavimai“ patvirtinimo“ (su vėlesniais papildymais ir pakeitimais), bei kitų geriamojo vandens saugą ir kokybę reglamentuojančių teisės aktų reikalavimus;</w:t>
      </w:r>
    </w:p>
    <w:p w14:paraId="2228EE6F" w14:textId="77777777" w:rsidR="0020062A" w:rsidRPr="00EB3BF1" w:rsidRDefault="0020062A" w:rsidP="007F3300">
      <w:pPr>
        <w:pStyle w:val="ListParagraph"/>
        <w:numPr>
          <w:ilvl w:val="1"/>
          <w:numId w:val="21"/>
        </w:numPr>
        <w:tabs>
          <w:tab w:val="left" w:pos="1276"/>
        </w:tabs>
        <w:snapToGrid w:val="0"/>
        <w:ind w:left="0" w:right="-1" w:firstLine="851"/>
        <w:jc w:val="both"/>
        <w:rPr>
          <w:color w:val="000000" w:themeColor="text1"/>
          <w:sz w:val="22"/>
          <w:szCs w:val="22"/>
        </w:rPr>
      </w:pPr>
      <w:r w:rsidRPr="00EB3BF1">
        <w:rPr>
          <w:sz w:val="22"/>
          <w:szCs w:val="22"/>
          <w:lang w:eastAsia="lt-LT"/>
        </w:rPr>
        <w:t>teisės aktų nustatyta tvarka naudoti, prižiūrėti ir atnaujinti Vandens tiekėjui nuosavybės teise ar kitaip teisėtai valdomą ir (ar) naudojamą geriamojo vandens tiekimo ir nuotekų tvarkymo infrastruktūrą, bešeimininkę infrastruktūrą, naudojamą viešojo geriamojo vandens tiekimo ir (arba) nuotekų tvarkymo paslaugoms teikti, kitą valdomą turtą, reikalingą geriamajam vandeniui tiekti ir nuotekoms tvarkyti;</w:t>
      </w:r>
    </w:p>
    <w:p w14:paraId="174FDEFC" w14:textId="77777777" w:rsidR="0020062A" w:rsidRPr="00EB3BF1" w:rsidRDefault="0020062A" w:rsidP="007F3300">
      <w:pPr>
        <w:pStyle w:val="ListParagraph"/>
        <w:numPr>
          <w:ilvl w:val="1"/>
          <w:numId w:val="21"/>
        </w:numPr>
        <w:tabs>
          <w:tab w:val="left" w:pos="1276"/>
        </w:tabs>
        <w:snapToGrid w:val="0"/>
        <w:ind w:left="0" w:right="-1" w:firstLine="851"/>
        <w:jc w:val="both"/>
        <w:rPr>
          <w:color w:val="000000" w:themeColor="text1"/>
          <w:sz w:val="22"/>
          <w:szCs w:val="22"/>
        </w:rPr>
      </w:pPr>
      <w:r w:rsidRPr="00EB3BF1">
        <w:rPr>
          <w:color w:val="000000"/>
          <w:sz w:val="22"/>
          <w:szCs w:val="22"/>
          <w:shd w:val="clear" w:color="auto" w:fill="FFFFFF"/>
        </w:rPr>
        <w:t xml:space="preserve">Abonento paruoštoje pirkimo ir pardavimo vietoje (įvade ar patalpoje (geriamojo vandens apskaitos mazge) įrengti geriamojo vandens apskaitos prietaisą, </w:t>
      </w:r>
      <w:r w:rsidRPr="00EB3BF1">
        <w:rPr>
          <w:sz w:val="22"/>
          <w:szCs w:val="22"/>
        </w:rPr>
        <w:t>teisės aktų nustatytais atvejais – nuotekų apskaitos prietaisą</w:t>
      </w:r>
      <w:r w:rsidRPr="00EB3BF1">
        <w:rPr>
          <w:color w:val="000000"/>
          <w:sz w:val="22"/>
          <w:szCs w:val="22"/>
          <w:shd w:val="clear" w:color="auto" w:fill="FFFFFF"/>
        </w:rPr>
        <w:t xml:space="preserve">, </w:t>
      </w:r>
      <w:r w:rsidRPr="00EB3BF1">
        <w:rPr>
          <w:color w:val="000000" w:themeColor="text1"/>
          <w:sz w:val="22"/>
          <w:szCs w:val="22"/>
        </w:rPr>
        <w:t xml:space="preserve">įrengus, nuėmus, perkėlus į kitą vietą, pakeitus ar patikrinus geriamojo vandens ir (arba) nuotekų apskaitos prietaisą, nuėmus apskaitos prietaisų apsaugos plombas, surašyti 2 (dviem) egzemplioriais </w:t>
      </w:r>
      <w:r w:rsidRPr="00EB3BF1">
        <w:rPr>
          <w:bCs/>
          <w:color w:val="000000" w:themeColor="text1"/>
          <w:sz w:val="22"/>
          <w:szCs w:val="22"/>
        </w:rPr>
        <w:t>Vandens tiekėjo</w:t>
      </w:r>
      <w:r w:rsidRPr="00EB3BF1">
        <w:rPr>
          <w:color w:val="000000" w:themeColor="text1"/>
          <w:sz w:val="22"/>
          <w:szCs w:val="22"/>
        </w:rPr>
        <w:t xml:space="preserve"> patvirtintos formos aktą, kurį pasirašo </w:t>
      </w:r>
      <w:r w:rsidRPr="00EB3BF1">
        <w:rPr>
          <w:bCs/>
          <w:color w:val="000000" w:themeColor="text1"/>
          <w:sz w:val="22"/>
          <w:szCs w:val="22"/>
        </w:rPr>
        <w:t>Vandens tiekėjo</w:t>
      </w:r>
      <w:r w:rsidRPr="00EB3BF1">
        <w:rPr>
          <w:color w:val="000000" w:themeColor="text1"/>
          <w:sz w:val="22"/>
          <w:szCs w:val="22"/>
        </w:rPr>
        <w:t xml:space="preserve"> įgaliotas atstovas ir </w:t>
      </w:r>
      <w:r w:rsidRPr="00EB3BF1">
        <w:rPr>
          <w:bCs/>
          <w:color w:val="000000" w:themeColor="text1"/>
          <w:sz w:val="22"/>
          <w:szCs w:val="22"/>
        </w:rPr>
        <w:t xml:space="preserve">Abonentas </w:t>
      </w:r>
      <w:r w:rsidRPr="00EB3BF1">
        <w:rPr>
          <w:color w:val="000000" w:themeColor="text1"/>
          <w:sz w:val="22"/>
          <w:szCs w:val="22"/>
        </w:rPr>
        <w:t xml:space="preserve">(Abonento įgaliotas atstovas). Vienas šio akto egzempliorius įteikiamas </w:t>
      </w:r>
      <w:r w:rsidRPr="00EB3BF1">
        <w:rPr>
          <w:bCs/>
          <w:color w:val="000000" w:themeColor="text1"/>
          <w:sz w:val="22"/>
          <w:szCs w:val="22"/>
        </w:rPr>
        <w:t>Abonentui</w:t>
      </w:r>
      <w:r w:rsidRPr="00EB3BF1">
        <w:rPr>
          <w:color w:val="000000" w:themeColor="text1"/>
          <w:sz w:val="22"/>
          <w:szCs w:val="22"/>
        </w:rPr>
        <w:t xml:space="preserve">, o kitas – </w:t>
      </w:r>
      <w:r w:rsidRPr="00EB3BF1">
        <w:rPr>
          <w:bCs/>
          <w:color w:val="000000" w:themeColor="text1"/>
          <w:sz w:val="22"/>
          <w:szCs w:val="22"/>
        </w:rPr>
        <w:t>Vandens tiekėjui</w:t>
      </w:r>
      <w:r w:rsidRPr="00EB3BF1">
        <w:rPr>
          <w:color w:val="000000" w:themeColor="text1"/>
          <w:sz w:val="22"/>
          <w:szCs w:val="22"/>
        </w:rPr>
        <w:t xml:space="preserve">. </w:t>
      </w:r>
      <w:r w:rsidRPr="00EB3BF1">
        <w:rPr>
          <w:bCs/>
          <w:color w:val="000000" w:themeColor="text1"/>
          <w:sz w:val="22"/>
          <w:szCs w:val="22"/>
        </w:rPr>
        <w:t>Abonentui</w:t>
      </w:r>
      <w:r w:rsidRPr="00EB3BF1">
        <w:rPr>
          <w:color w:val="000000" w:themeColor="text1"/>
          <w:sz w:val="22"/>
          <w:szCs w:val="22"/>
        </w:rPr>
        <w:t xml:space="preserve"> ar jo atstovui atsisakius dalyvauti surašant šį aktą ir (ar) jį pasirašyti, jis galioja, tačiau </w:t>
      </w:r>
      <w:r w:rsidRPr="00EB3BF1">
        <w:rPr>
          <w:bCs/>
          <w:color w:val="000000" w:themeColor="text1"/>
          <w:sz w:val="22"/>
          <w:szCs w:val="22"/>
        </w:rPr>
        <w:t>Vandens tiekėjo</w:t>
      </w:r>
      <w:r w:rsidRPr="00EB3BF1">
        <w:rPr>
          <w:color w:val="000000" w:themeColor="text1"/>
          <w:sz w:val="22"/>
          <w:szCs w:val="22"/>
        </w:rPr>
        <w:t xml:space="preserve"> įgaliotas atstovas apie </w:t>
      </w:r>
      <w:r w:rsidRPr="00EB3BF1">
        <w:rPr>
          <w:bCs/>
          <w:color w:val="000000" w:themeColor="text1"/>
          <w:sz w:val="22"/>
          <w:szCs w:val="22"/>
        </w:rPr>
        <w:t>Abonento</w:t>
      </w:r>
      <w:r w:rsidRPr="00EB3BF1">
        <w:rPr>
          <w:color w:val="000000" w:themeColor="text1"/>
          <w:sz w:val="22"/>
          <w:szCs w:val="22"/>
        </w:rPr>
        <w:t xml:space="preserve"> ar jo atstovo atsisakymą dalyvauti surašant šį aktą ir (ar) jį pasirašyti turi pažymėti abiejuose akto egzemplioriuose.</w:t>
      </w:r>
      <w:r w:rsidRPr="00EB3BF1">
        <w:rPr>
          <w:rStyle w:val="apple-converted-space"/>
          <w:color w:val="000000" w:themeColor="text1"/>
          <w:sz w:val="22"/>
          <w:szCs w:val="22"/>
          <w:shd w:val="clear" w:color="auto" w:fill="FFFFFF"/>
        </w:rPr>
        <w:t xml:space="preserve"> </w:t>
      </w:r>
      <w:r w:rsidRPr="00EB3BF1">
        <w:rPr>
          <w:color w:val="000000" w:themeColor="text1"/>
          <w:sz w:val="22"/>
          <w:szCs w:val="22"/>
          <w:shd w:val="clear" w:color="auto" w:fill="FFFFFF"/>
        </w:rPr>
        <w:t>Šiame punkte nurodytais atvejais, išskyrus, kai nustatomi Geriamojo vandens tiekimo ir nuotekų tvarkymo įstatymo 16 straipsnio 26 dalyje nurodyti pažeidimai, aktas gali būti pildomas elektronine forma ir per 3 (tris) darbo dienas nuo patikrinimo dienos šis aktas</w:t>
      </w:r>
      <w:r w:rsidRPr="00EB3BF1">
        <w:rPr>
          <w:rStyle w:val="apple-converted-space"/>
          <w:color w:val="000000" w:themeColor="text1"/>
          <w:sz w:val="22"/>
          <w:szCs w:val="22"/>
          <w:shd w:val="clear" w:color="auto" w:fill="FFFFFF"/>
        </w:rPr>
        <w:t xml:space="preserve"> </w:t>
      </w:r>
      <w:r w:rsidRPr="00EB3BF1">
        <w:rPr>
          <w:color w:val="1A1A1A" w:themeColor="background1" w:themeShade="1A"/>
          <w:sz w:val="22"/>
          <w:szCs w:val="22"/>
          <w:shd w:val="clear" w:color="auto" w:fill="FFFFFF"/>
        </w:rPr>
        <w:t>Specialiosiose sąlygose</w:t>
      </w:r>
      <w:r w:rsidRPr="00EB3BF1">
        <w:rPr>
          <w:color w:val="000000" w:themeColor="text1"/>
          <w:sz w:val="22"/>
          <w:szCs w:val="22"/>
          <w:shd w:val="clear" w:color="auto" w:fill="FFFFFF"/>
        </w:rPr>
        <w:t xml:space="preserve"> </w:t>
      </w:r>
      <w:r w:rsidRPr="00EB3BF1">
        <w:rPr>
          <w:color w:val="000000" w:themeColor="text1"/>
          <w:sz w:val="22"/>
          <w:szCs w:val="22"/>
        </w:rPr>
        <w:t>nurodyto elektroninio pašto adresu</w:t>
      </w:r>
      <w:r w:rsidRPr="00EB3BF1">
        <w:rPr>
          <w:color w:val="000000" w:themeColor="text1"/>
          <w:sz w:val="22"/>
          <w:szCs w:val="22"/>
          <w:shd w:val="clear" w:color="auto" w:fill="FFFFFF"/>
        </w:rPr>
        <w:t xml:space="preserve"> išsiunčiamas </w:t>
      </w:r>
      <w:r w:rsidRPr="00EB3BF1">
        <w:rPr>
          <w:bCs/>
          <w:color w:val="000000" w:themeColor="text1"/>
          <w:sz w:val="22"/>
          <w:szCs w:val="22"/>
          <w:shd w:val="clear" w:color="auto" w:fill="FFFFFF"/>
        </w:rPr>
        <w:t>Abonentui</w:t>
      </w:r>
      <w:r w:rsidRPr="00EB3BF1">
        <w:rPr>
          <w:color w:val="000000" w:themeColor="text1"/>
          <w:sz w:val="22"/>
          <w:szCs w:val="22"/>
          <w:shd w:val="clear" w:color="auto" w:fill="FFFFFF"/>
        </w:rPr>
        <w:t xml:space="preserve"> arba įkeliamas į </w:t>
      </w:r>
      <w:r w:rsidRPr="00EB3BF1">
        <w:rPr>
          <w:bCs/>
          <w:color w:val="000000" w:themeColor="text1"/>
          <w:sz w:val="22"/>
          <w:szCs w:val="22"/>
          <w:shd w:val="clear" w:color="auto" w:fill="FFFFFF"/>
        </w:rPr>
        <w:t>Vandens tiekėjo</w:t>
      </w:r>
      <w:r w:rsidRPr="00EB3BF1">
        <w:rPr>
          <w:color w:val="000000" w:themeColor="text1"/>
          <w:sz w:val="22"/>
          <w:szCs w:val="22"/>
          <w:shd w:val="clear" w:color="auto" w:fill="FFFFFF"/>
        </w:rPr>
        <w:t xml:space="preserve"> savitarnos svetainę (jei tokia yra);</w:t>
      </w:r>
    </w:p>
    <w:p w14:paraId="6E2A2809" w14:textId="77777777" w:rsidR="0020062A" w:rsidRPr="00EB3BF1" w:rsidRDefault="0020062A" w:rsidP="007F3300">
      <w:pPr>
        <w:pStyle w:val="ListParagraph"/>
        <w:numPr>
          <w:ilvl w:val="1"/>
          <w:numId w:val="21"/>
        </w:numPr>
        <w:tabs>
          <w:tab w:val="left" w:pos="1276"/>
        </w:tabs>
        <w:snapToGrid w:val="0"/>
        <w:ind w:left="0" w:right="-1" w:firstLine="851"/>
        <w:jc w:val="both"/>
        <w:rPr>
          <w:sz w:val="22"/>
          <w:szCs w:val="22"/>
        </w:rPr>
      </w:pPr>
      <w:r w:rsidRPr="00EB3BF1">
        <w:rPr>
          <w:sz w:val="22"/>
          <w:szCs w:val="22"/>
        </w:rPr>
        <w:t xml:space="preserve">užtikrinti, kad įrengtų geriamojo vandens apskaitos ir nuotekų apskaitos prietaisų techninė būklė atitiktų teisės aktų reikalavimus, reguliuojančius metrologinį reglamentavimą, o matavimai būtų reikalaujamo tikslumo, ir Lietuvos Respublikos metrologijos įstatymo nustatyta tvarka organizuoti metrologinę patikrą, </w:t>
      </w:r>
      <w:r w:rsidRPr="00EB3BF1">
        <w:rPr>
          <w:color w:val="000000" w:themeColor="text1"/>
          <w:sz w:val="22"/>
          <w:szCs w:val="22"/>
        </w:rPr>
        <w:t>keisti apskaitos prietaisus, kurių metrologinė patikra yra pasibaigusi, naudotais ar naujais metrologiškai patikrintais prietaisais</w:t>
      </w:r>
      <w:r w:rsidRPr="00EB3BF1">
        <w:rPr>
          <w:sz w:val="22"/>
          <w:szCs w:val="22"/>
        </w:rPr>
        <w:t>;</w:t>
      </w:r>
    </w:p>
    <w:p w14:paraId="624ECDD7" w14:textId="77777777" w:rsidR="0020062A" w:rsidRPr="00EB3BF1" w:rsidRDefault="0020062A" w:rsidP="007F3300">
      <w:pPr>
        <w:pStyle w:val="ListParagraph"/>
        <w:numPr>
          <w:ilvl w:val="1"/>
          <w:numId w:val="21"/>
        </w:numPr>
        <w:tabs>
          <w:tab w:val="left" w:pos="1276"/>
        </w:tabs>
        <w:snapToGrid w:val="0"/>
        <w:ind w:left="0" w:right="-1" w:firstLine="851"/>
        <w:jc w:val="both"/>
        <w:rPr>
          <w:color w:val="000000" w:themeColor="text1"/>
          <w:sz w:val="22"/>
          <w:szCs w:val="22"/>
        </w:rPr>
      </w:pPr>
      <w:r w:rsidRPr="00EB3BF1">
        <w:rPr>
          <w:color w:val="000000" w:themeColor="text1"/>
          <w:sz w:val="22"/>
          <w:szCs w:val="22"/>
        </w:rPr>
        <w:t xml:space="preserve">laišku, elektroniniu būdu ar kitais </w:t>
      </w:r>
      <w:r w:rsidRPr="00EB3BF1">
        <w:rPr>
          <w:color w:val="1A1A1A" w:themeColor="background1" w:themeShade="1A"/>
          <w:sz w:val="22"/>
          <w:szCs w:val="22"/>
          <w:shd w:val="clear" w:color="auto" w:fill="FFFFFF"/>
        </w:rPr>
        <w:t>Specialiosiose sąlygose</w:t>
      </w:r>
      <w:r w:rsidRPr="00EB3BF1">
        <w:rPr>
          <w:color w:val="000000" w:themeColor="text1"/>
          <w:sz w:val="22"/>
          <w:szCs w:val="22"/>
        </w:rPr>
        <w:t xml:space="preserve"> numatytais būdais pateikti, išsiųsti mokėjimo dokumentą </w:t>
      </w:r>
      <w:r w:rsidRPr="00EB3BF1">
        <w:rPr>
          <w:bCs/>
          <w:color w:val="000000" w:themeColor="text1"/>
          <w:sz w:val="22"/>
          <w:szCs w:val="22"/>
        </w:rPr>
        <w:t>Abonentui</w:t>
      </w:r>
      <w:r w:rsidRPr="00EB3BF1">
        <w:rPr>
          <w:color w:val="000000" w:themeColor="text1"/>
          <w:sz w:val="22"/>
          <w:szCs w:val="22"/>
        </w:rPr>
        <w:t xml:space="preserve"> pagal </w:t>
      </w:r>
      <w:r w:rsidRPr="00EB3BF1">
        <w:rPr>
          <w:bCs/>
          <w:color w:val="000000" w:themeColor="text1"/>
          <w:sz w:val="22"/>
          <w:szCs w:val="22"/>
        </w:rPr>
        <w:t>Abonento</w:t>
      </w:r>
      <w:r w:rsidRPr="00EB3BF1">
        <w:rPr>
          <w:color w:val="000000" w:themeColor="text1"/>
          <w:sz w:val="22"/>
          <w:szCs w:val="22"/>
        </w:rPr>
        <w:t xml:space="preserve"> pateiktus arba paties </w:t>
      </w:r>
      <w:r w:rsidRPr="00EB3BF1">
        <w:rPr>
          <w:bCs/>
          <w:color w:val="000000" w:themeColor="text1"/>
          <w:sz w:val="22"/>
          <w:szCs w:val="22"/>
        </w:rPr>
        <w:t>Vandens tiekėjo</w:t>
      </w:r>
      <w:r w:rsidRPr="00EB3BF1">
        <w:rPr>
          <w:color w:val="000000" w:themeColor="text1"/>
          <w:sz w:val="22"/>
          <w:szCs w:val="22"/>
        </w:rPr>
        <w:t xml:space="preserve"> nuskaitytus geriamojo vandens apskaitos prietaisų ir nuotekų apskaitos prietaisų, jeigu tokie įrengti (išskyrus Geriamojo vandens tiekimo ir nuotekų tvarkymo įstatymo 35 straipsnio 9 dalyje nustatytą atvejį), rodmenis už sunaudotą per Sutartyje nurodytą praėjusį ataskaitinį laikotarpį geriamąjį vandenį ir suteiktas nuotekų </w:t>
      </w:r>
      <w:r w:rsidRPr="00EB3BF1">
        <w:rPr>
          <w:color w:val="000000" w:themeColor="text1"/>
          <w:sz w:val="22"/>
          <w:szCs w:val="22"/>
        </w:rPr>
        <w:lastRenderedPageBreak/>
        <w:t>tvarkymo paslaugas ne vėliau kaip iki kito mėnesio po ataskaitinio laikotarpio 10 kalendorinės dienos, jeigu Sutartyje nėra numatyta kitaip;</w:t>
      </w:r>
    </w:p>
    <w:p w14:paraId="043B9297" w14:textId="77777777" w:rsidR="0020062A" w:rsidRPr="00EB3BF1" w:rsidRDefault="0020062A" w:rsidP="007F3300">
      <w:pPr>
        <w:pStyle w:val="ListParagraph"/>
        <w:numPr>
          <w:ilvl w:val="1"/>
          <w:numId w:val="21"/>
        </w:numPr>
        <w:tabs>
          <w:tab w:val="left" w:pos="1276"/>
        </w:tabs>
        <w:snapToGrid w:val="0"/>
        <w:ind w:left="0" w:right="-1" w:firstLine="851"/>
        <w:jc w:val="both"/>
        <w:rPr>
          <w:color w:val="000000" w:themeColor="text1"/>
          <w:sz w:val="22"/>
          <w:szCs w:val="22"/>
        </w:rPr>
      </w:pPr>
      <w:r w:rsidRPr="00EB3BF1">
        <w:rPr>
          <w:color w:val="000000" w:themeColor="text1"/>
          <w:sz w:val="22"/>
          <w:szCs w:val="22"/>
        </w:rPr>
        <w:t>viešai skelbti informaciją, kokių veiksmų reikia imtis, kai paaiškėja, kad geriamąjį vandenį galimai nesaugu naudoti, imasi priemonių geriamojo vandens saugai atkurti jam</w:t>
      </w:r>
      <w:r w:rsidRPr="00EB3BF1">
        <w:rPr>
          <w:color w:val="000000" w:themeColor="text1"/>
          <w:spacing w:val="1"/>
          <w:sz w:val="22"/>
          <w:szCs w:val="22"/>
        </w:rPr>
        <w:t xml:space="preserve"> </w:t>
      </w:r>
      <w:r w:rsidRPr="00EB3BF1">
        <w:rPr>
          <w:color w:val="000000" w:themeColor="text1"/>
          <w:sz w:val="22"/>
          <w:szCs w:val="22"/>
        </w:rPr>
        <w:t>nuosavybės</w:t>
      </w:r>
      <w:r w:rsidRPr="00EB3BF1">
        <w:rPr>
          <w:color w:val="000000" w:themeColor="text1"/>
          <w:spacing w:val="1"/>
          <w:sz w:val="22"/>
          <w:szCs w:val="22"/>
        </w:rPr>
        <w:t xml:space="preserve"> </w:t>
      </w:r>
      <w:r w:rsidRPr="00EB3BF1">
        <w:rPr>
          <w:color w:val="000000" w:themeColor="text1"/>
          <w:sz w:val="22"/>
          <w:szCs w:val="22"/>
        </w:rPr>
        <w:t>teise</w:t>
      </w:r>
      <w:r w:rsidRPr="00EB3BF1">
        <w:rPr>
          <w:color w:val="000000" w:themeColor="text1"/>
          <w:spacing w:val="1"/>
          <w:sz w:val="22"/>
          <w:szCs w:val="22"/>
        </w:rPr>
        <w:t xml:space="preserve"> </w:t>
      </w:r>
      <w:r w:rsidRPr="00EB3BF1">
        <w:rPr>
          <w:color w:val="000000" w:themeColor="text1"/>
          <w:sz w:val="22"/>
          <w:szCs w:val="22"/>
        </w:rPr>
        <w:t>priklausančioje</w:t>
      </w:r>
      <w:r w:rsidRPr="00EB3BF1">
        <w:rPr>
          <w:color w:val="000000" w:themeColor="text1"/>
          <w:spacing w:val="1"/>
          <w:sz w:val="22"/>
          <w:szCs w:val="22"/>
        </w:rPr>
        <w:t xml:space="preserve"> </w:t>
      </w:r>
      <w:r w:rsidRPr="00EB3BF1">
        <w:rPr>
          <w:color w:val="000000" w:themeColor="text1"/>
          <w:sz w:val="22"/>
          <w:szCs w:val="22"/>
        </w:rPr>
        <w:t>ar</w:t>
      </w:r>
      <w:r w:rsidRPr="00EB3BF1">
        <w:rPr>
          <w:color w:val="000000" w:themeColor="text1"/>
          <w:spacing w:val="1"/>
          <w:sz w:val="22"/>
          <w:szCs w:val="22"/>
        </w:rPr>
        <w:t xml:space="preserve"> </w:t>
      </w:r>
      <w:r w:rsidRPr="00EB3BF1">
        <w:rPr>
          <w:color w:val="000000" w:themeColor="text1"/>
          <w:sz w:val="22"/>
          <w:szCs w:val="22"/>
        </w:rPr>
        <w:t>kitaip</w:t>
      </w:r>
      <w:r w:rsidRPr="00EB3BF1">
        <w:rPr>
          <w:color w:val="000000" w:themeColor="text1"/>
          <w:spacing w:val="1"/>
          <w:sz w:val="22"/>
          <w:szCs w:val="22"/>
        </w:rPr>
        <w:t xml:space="preserve"> </w:t>
      </w:r>
      <w:r w:rsidRPr="00EB3BF1">
        <w:rPr>
          <w:color w:val="000000" w:themeColor="text1"/>
          <w:sz w:val="22"/>
          <w:szCs w:val="22"/>
        </w:rPr>
        <w:t>valdomoje</w:t>
      </w:r>
      <w:r w:rsidRPr="00EB3BF1">
        <w:rPr>
          <w:color w:val="000000" w:themeColor="text1"/>
          <w:spacing w:val="1"/>
          <w:sz w:val="22"/>
          <w:szCs w:val="22"/>
        </w:rPr>
        <w:t xml:space="preserve"> </w:t>
      </w:r>
      <w:r w:rsidRPr="00EB3BF1">
        <w:rPr>
          <w:color w:val="000000" w:themeColor="text1"/>
          <w:sz w:val="22"/>
          <w:szCs w:val="22"/>
        </w:rPr>
        <w:t>ir</w:t>
      </w:r>
      <w:r w:rsidRPr="00EB3BF1">
        <w:rPr>
          <w:color w:val="000000" w:themeColor="text1"/>
          <w:spacing w:val="1"/>
          <w:sz w:val="22"/>
          <w:szCs w:val="22"/>
        </w:rPr>
        <w:t xml:space="preserve"> </w:t>
      </w:r>
      <w:r w:rsidRPr="00EB3BF1">
        <w:rPr>
          <w:color w:val="000000" w:themeColor="text1"/>
          <w:sz w:val="22"/>
          <w:szCs w:val="22"/>
        </w:rPr>
        <w:t>(arba)</w:t>
      </w:r>
      <w:r w:rsidRPr="00EB3BF1">
        <w:rPr>
          <w:color w:val="000000" w:themeColor="text1"/>
          <w:spacing w:val="1"/>
          <w:sz w:val="22"/>
          <w:szCs w:val="22"/>
        </w:rPr>
        <w:t xml:space="preserve"> </w:t>
      </w:r>
      <w:r w:rsidRPr="00EB3BF1">
        <w:rPr>
          <w:color w:val="000000" w:themeColor="text1"/>
          <w:sz w:val="22"/>
          <w:szCs w:val="22"/>
        </w:rPr>
        <w:t>naudojamoje</w:t>
      </w:r>
      <w:r w:rsidRPr="00EB3BF1">
        <w:rPr>
          <w:color w:val="000000" w:themeColor="text1"/>
          <w:spacing w:val="1"/>
          <w:sz w:val="22"/>
          <w:szCs w:val="22"/>
        </w:rPr>
        <w:t xml:space="preserve"> </w:t>
      </w:r>
      <w:r w:rsidRPr="00EB3BF1">
        <w:rPr>
          <w:color w:val="000000" w:themeColor="text1"/>
          <w:sz w:val="22"/>
          <w:szCs w:val="22"/>
        </w:rPr>
        <w:t>geriamojo</w:t>
      </w:r>
      <w:r w:rsidRPr="00EB3BF1">
        <w:rPr>
          <w:color w:val="000000" w:themeColor="text1"/>
          <w:spacing w:val="60"/>
          <w:sz w:val="22"/>
          <w:szCs w:val="22"/>
        </w:rPr>
        <w:t xml:space="preserve"> </w:t>
      </w:r>
      <w:r w:rsidRPr="00EB3BF1">
        <w:rPr>
          <w:color w:val="000000" w:themeColor="text1"/>
          <w:sz w:val="22"/>
          <w:szCs w:val="22"/>
        </w:rPr>
        <w:t>vandens</w:t>
      </w:r>
      <w:r w:rsidRPr="00EB3BF1">
        <w:rPr>
          <w:color w:val="000000" w:themeColor="text1"/>
          <w:spacing w:val="1"/>
          <w:sz w:val="22"/>
          <w:szCs w:val="22"/>
        </w:rPr>
        <w:t xml:space="preserve"> </w:t>
      </w:r>
      <w:r w:rsidRPr="00EB3BF1">
        <w:rPr>
          <w:color w:val="000000" w:themeColor="text1"/>
          <w:sz w:val="22"/>
          <w:szCs w:val="22"/>
        </w:rPr>
        <w:t>tiekimo</w:t>
      </w:r>
      <w:r w:rsidRPr="00EB3BF1">
        <w:rPr>
          <w:color w:val="000000" w:themeColor="text1"/>
          <w:spacing w:val="-1"/>
          <w:sz w:val="22"/>
          <w:szCs w:val="22"/>
        </w:rPr>
        <w:t xml:space="preserve"> </w:t>
      </w:r>
      <w:r w:rsidRPr="00EB3BF1">
        <w:rPr>
          <w:color w:val="000000" w:themeColor="text1"/>
          <w:sz w:val="22"/>
          <w:szCs w:val="22"/>
        </w:rPr>
        <w:t>ir (arba) nuotekų</w:t>
      </w:r>
      <w:r w:rsidRPr="00EB3BF1">
        <w:rPr>
          <w:color w:val="000000" w:themeColor="text1"/>
          <w:spacing w:val="1"/>
          <w:sz w:val="22"/>
          <w:szCs w:val="22"/>
        </w:rPr>
        <w:t xml:space="preserve"> </w:t>
      </w:r>
      <w:r w:rsidRPr="00EB3BF1">
        <w:rPr>
          <w:color w:val="000000" w:themeColor="text1"/>
          <w:sz w:val="22"/>
          <w:szCs w:val="22"/>
        </w:rPr>
        <w:t>tvarkymo infrastruktūr</w:t>
      </w:r>
      <w:r w:rsidRPr="00EB3BF1">
        <w:rPr>
          <w:color w:val="000000" w:themeColor="text1"/>
          <w:spacing w:val="2"/>
          <w:sz w:val="22"/>
          <w:szCs w:val="22"/>
        </w:rPr>
        <w:t xml:space="preserve">oje </w:t>
      </w:r>
      <w:r w:rsidRPr="00EB3BF1">
        <w:rPr>
          <w:color w:val="000000" w:themeColor="text1"/>
          <w:sz w:val="22"/>
          <w:szCs w:val="22"/>
        </w:rPr>
        <w:t xml:space="preserve">ir užtikrina alternatyvų geriamojo vandens tiekimą. </w:t>
      </w:r>
      <w:r w:rsidRPr="00EB3BF1">
        <w:rPr>
          <w:rFonts w:eastAsia="Lucida Sans Unicode"/>
          <w:color w:val="000000" w:themeColor="text1"/>
          <w:sz w:val="22"/>
          <w:szCs w:val="22"/>
          <w:lang w:bidi="en-US"/>
        </w:rPr>
        <w:t>Vandens tiekėjas privalo</w:t>
      </w:r>
      <w:r w:rsidRPr="00EB3BF1">
        <w:rPr>
          <w:color w:val="000000" w:themeColor="text1"/>
          <w:sz w:val="22"/>
          <w:szCs w:val="22"/>
        </w:rPr>
        <w:t xml:space="preserve"> atlyginti dėl Geriamojo vandens tiekimo ir nuotekų tvarkymo paslaugų kokybės reikalavimų neatitinkančių paslaugų teikimo atsiradusius nuostolius.</w:t>
      </w:r>
    </w:p>
    <w:p w14:paraId="7C736A64" w14:textId="77777777" w:rsidR="0020062A" w:rsidRPr="00EB3BF1" w:rsidRDefault="0020062A" w:rsidP="007F3300">
      <w:pPr>
        <w:pStyle w:val="ListParagraph"/>
        <w:numPr>
          <w:ilvl w:val="0"/>
          <w:numId w:val="19"/>
        </w:numPr>
        <w:tabs>
          <w:tab w:val="left" w:pos="1134"/>
        </w:tabs>
        <w:ind w:left="1276" w:hanging="425"/>
        <w:rPr>
          <w:sz w:val="22"/>
          <w:szCs w:val="22"/>
        </w:rPr>
      </w:pPr>
      <w:r w:rsidRPr="00EB3BF1">
        <w:rPr>
          <w:color w:val="000000" w:themeColor="text1"/>
          <w:sz w:val="22"/>
          <w:szCs w:val="22"/>
        </w:rPr>
        <w:t xml:space="preserve">Vandens tiekėjas turi teisę: </w:t>
      </w:r>
    </w:p>
    <w:p w14:paraId="72C57FBA" w14:textId="77777777" w:rsidR="0020062A" w:rsidRPr="00EB3BF1" w:rsidRDefault="0020062A" w:rsidP="007F3300">
      <w:pPr>
        <w:pStyle w:val="ListParagraph"/>
        <w:numPr>
          <w:ilvl w:val="1"/>
          <w:numId w:val="19"/>
        </w:numPr>
        <w:tabs>
          <w:tab w:val="left" w:pos="1276"/>
        </w:tabs>
        <w:ind w:left="0" w:firstLine="851"/>
        <w:jc w:val="both"/>
        <w:rPr>
          <w:sz w:val="22"/>
          <w:szCs w:val="22"/>
        </w:rPr>
      </w:pPr>
      <w:r w:rsidRPr="00EB3BF1">
        <w:rPr>
          <w:sz w:val="22"/>
          <w:szCs w:val="22"/>
        </w:rPr>
        <w:t>už papildomą užmokestį atlikti pastatų vidaus vandentiekio sistemų rizikos vertinimą;</w:t>
      </w:r>
    </w:p>
    <w:p w14:paraId="1DC1F716" w14:textId="15C0D7A2"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bCs/>
          <w:color w:val="000000" w:themeColor="text1"/>
          <w:sz w:val="22"/>
          <w:szCs w:val="22"/>
        </w:rPr>
        <w:t xml:space="preserve">nutraukti geriamojo vandens tiekimo ir nuotekų tvarkymo paslaugų teikimą </w:t>
      </w:r>
      <w:r w:rsidR="00622BDF" w:rsidRPr="00EB3BF1">
        <w:rPr>
          <w:color w:val="000000" w:themeColor="text1"/>
          <w:sz w:val="22"/>
          <w:szCs w:val="22"/>
        </w:rPr>
        <w:t xml:space="preserve">Bendrųjų sąlygų </w:t>
      </w:r>
      <w:r w:rsidR="00AF1828" w:rsidRPr="00C7717A">
        <w:rPr>
          <w:color w:val="000000" w:themeColor="text1"/>
          <w:sz w:val="22"/>
          <w:szCs w:val="22"/>
        </w:rPr>
        <w:t>45</w:t>
      </w:r>
      <w:r w:rsidR="00622BDF" w:rsidRPr="00C7717A">
        <w:rPr>
          <w:color w:val="000000" w:themeColor="text1"/>
          <w:sz w:val="22"/>
          <w:szCs w:val="22"/>
        </w:rPr>
        <w:t xml:space="preserve"> punkte</w:t>
      </w:r>
      <w:r w:rsidR="00622BDF" w:rsidRPr="00EB3BF1">
        <w:rPr>
          <w:color w:val="000000" w:themeColor="text1"/>
          <w:sz w:val="22"/>
          <w:szCs w:val="22"/>
        </w:rPr>
        <w:t xml:space="preserve"> </w:t>
      </w:r>
      <w:r w:rsidRPr="00EB3BF1">
        <w:rPr>
          <w:bCs/>
          <w:color w:val="000000" w:themeColor="text1"/>
          <w:sz w:val="22"/>
          <w:szCs w:val="22"/>
        </w:rPr>
        <w:t>nustatytais atvejais;</w:t>
      </w:r>
    </w:p>
    <w:p w14:paraId="3530CBDA" w14:textId="57E53CF5" w:rsidR="0020062A" w:rsidRPr="00EB3BF1" w:rsidRDefault="0020062A" w:rsidP="007F3300">
      <w:pPr>
        <w:pStyle w:val="ListParagraph"/>
        <w:numPr>
          <w:ilvl w:val="1"/>
          <w:numId w:val="19"/>
        </w:numPr>
        <w:tabs>
          <w:tab w:val="left" w:pos="1276"/>
        </w:tabs>
        <w:ind w:left="0" w:firstLine="851"/>
        <w:jc w:val="both"/>
        <w:rPr>
          <w:sz w:val="22"/>
          <w:szCs w:val="22"/>
        </w:rPr>
      </w:pPr>
      <w:r w:rsidRPr="00EB3BF1">
        <w:rPr>
          <w:bCs/>
          <w:color w:val="000000" w:themeColor="text1"/>
          <w:sz w:val="22"/>
          <w:szCs w:val="22"/>
        </w:rPr>
        <w:t>nustatęs, kad Abonento išleidžiamų nuotekų užterštumas viršijo Specialiosiose sąlygose nustatytą teršiančios medžiagos leidžiamą išleidžiamų nuotekų užterštumą arba išleistos nedeklaruotos teršiančios medžiagos 3 (tris) ar daugiau kartų per 6 (šešis) mėnesius arba 6 (šešis) ir daugiau kartų per 12 (dvylika) mėnesių, arba nustatęs, kad Abonentas nesilaiko taršos mažinimo plano arba neįgyvendina jame numatytų taršos mažinimo priemonių, savo nuožiūra taikyti poveikio priemones: vienašališkai nustatyti Abonentui leidžiamą išleidžiamų nuotekų užterštumą, laikinai sustabdyti paslaugų teikimą arba vienašališkai nutraukti Sutartį</w:t>
      </w:r>
      <w:r w:rsidR="002868F9" w:rsidRPr="00EB3BF1">
        <w:rPr>
          <w:bCs/>
          <w:color w:val="000000" w:themeColor="text1"/>
          <w:sz w:val="22"/>
          <w:szCs w:val="22"/>
        </w:rPr>
        <w:t xml:space="preserve">, apie tai pranešęs Abonentui raštu prieš 2 (dvi) dienas </w:t>
      </w:r>
      <w:r w:rsidR="002868F9" w:rsidRPr="00EB3BF1">
        <w:rPr>
          <w:color w:val="000000"/>
          <w:sz w:val="22"/>
          <w:szCs w:val="22"/>
        </w:rPr>
        <w:t xml:space="preserve">iki numatomo sutarties pakeitimo dėl Vandens tiekėjo </w:t>
      </w:r>
      <w:r w:rsidR="002868F9" w:rsidRPr="00EB3BF1">
        <w:rPr>
          <w:bCs/>
          <w:color w:val="000000" w:themeColor="text1"/>
          <w:sz w:val="22"/>
          <w:szCs w:val="22"/>
        </w:rPr>
        <w:t>vienašališkai</w:t>
      </w:r>
      <w:r w:rsidR="002868F9" w:rsidRPr="00EB3BF1">
        <w:rPr>
          <w:color w:val="000000"/>
          <w:sz w:val="22"/>
          <w:szCs w:val="22"/>
        </w:rPr>
        <w:t xml:space="preserve"> nustatyto </w:t>
      </w:r>
      <w:r w:rsidR="002868F9" w:rsidRPr="00EB3BF1">
        <w:rPr>
          <w:bCs/>
          <w:color w:val="000000" w:themeColor="text1"/>
          <w:sz w:val="22"/>
          <w:szCs w:val="22"/>
        </w:rPr>
        <w:t>Abonentui leidžiamo išleidžiamų nuotekų užterštumo, laikino paslaugų teikimo sustabdymo ar Sutarties</w:t>
      </w:r>
      <w:r w:rsidR="002868F9" w:rsidRPr="00EB3BF1">
        <w:rPr>
          <w:color w:val="000000"/>
          <w:sz w:val="22"/>
          <w:szCs w:val="22"/>
        </w:rPr>
        <w:t xml:space="preserve"> nutraukimo</w:t>
      </w:r>
      <w:r w:rsidRPr="00EB3BF1">
        <w:rPr>
          <w:bCs/>
          <w:color w:val="000000" w:themeColor="text1"/>
          <w:sz w:val="22"/>
          <w:szCs w:val="22"/>
        </w:rPr>
        <w:t>;</w:t>
      </w:r>
    </w:p>
    <w:p w14:paraId="2C094143" w14:textId="057CC5D8"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bCs/>
          <w:color w:val="000000" w:themeColor="text1"/>
          <w:sz w:val="22"/>
          <w:szCs w:val="22"/>
        </w:rPr>
        <w:t>Geriamojo vandens tiekimo ir nuotekų tvarkymo infrastruktūros naudojimo ir priežiūros taisyklėse, patvirtintose Lietuvos Respublikos aplinkos ministro 2024 m. sausio 17 d. įsakymu Nr. D1-19 „Dėl Geriamojo vandens tiekimo ir nuotekų tvarkymo infrastruktūros naudojimo ir priežiūros taisyklių patvirtinimo“ (su vėlesniais papildymais ir pakeitimais), nustatyta tvarka atjungti savavališkai prijungtus geriamojo vandens naudojimo įrenginius, geriamajam vandeniui tiekti reikalingas komunikacijas ir (arba) nuotekų</w:t>
      </w:r>
      <w:r w:rsidR="009E5A02" w:rsidRPr="00EB3BF1">
        <w:rPr>
          <w:bCs/>
          <w:color w:val="000000" w:themeColor="text1"/>
          <w:sz w:val="22"/>
          <w:szCs w:val="22"/>
        </w:rPr>
        <w:t>, paviršinių nuotekų</w:t>
      </w:r>
      <w:r w:rsidRPr="00EB3BF1">
        <w:rPr>
          <w:bCs/>
          <w:color w:val="000000" w:themeColor="text1"/>
          <w:sz w:val="22"/>
          <w:szCs w:val="22"/>
        </w:rPr>
        <w:t xml:space="preserve"> šalinimo įrenginius nuo Vandens tiekėjo nuosavybės teise ar kitaip valdomos ir (arba) naudojamos geriamojo vandens tiekimo ir (arba) nuotekų tvarkymo infrastruktūros;</w:t>
      </w:r>
    </w:p>
    <w:p w14:paraId="7A1983B9"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bCs/>
          <w:color w:val="000000" w:themeColor="text1"/>
          <w:sz w:val="22"/>
          <w:szCs w:val="22"/>
        </w:rPr>
        <w:t>reikalauti iš Abonento sumokėti už laikino atjungimo (prijungimo) paslaugą kainą, apskaičiuotą pagal Laikino atjungimo nuo (prijungimo prie) geriamojo vandens tiekimo tinklų paslaugų kainų nustatymo metodiką, patvirtintą Valstybinės energetikos reguliavimo tarybos 2006 m. gruodžio 28 d. nutarimu Nr. O3-95 „Dėl Laikino atjungimo nuo (prijungimo prie) geriamojo vandens tiekimo tinklų paslaugų kainų nustatymo metodikos patvirtinimo“ (su vėlesniais papildymais ir pakeitimais), kai sustabdo geriamojo vandens tiekimą dėl Abonento pradelsto atsiskaitymo už geriamąjį vandenį ir (arba) nuotekų tvarkymą arba sustabdo, nutraukia geriamojo vandens tiekimą ir (arba) nuotekų tvarkymą Abonento prašymu.</w:t>
      </w:r>
    </w:p>
    <w:p w14:paraId="3FDF4EFC" w14:textId="77777777" w:rsidR="0020062A" w:rsidRPr="00EB3BF1" w:rsidRDefault="0020062A" w:rsidP="007F3300">
      <w:pPr>
        <w:pStyle w:val="ListParagraph"/>
        <w:numPr>
          <w:ilvl w:val="0"/>
          <w:numId w:val="19"/>
        </w:numPr>
        <w:tabs>
          <w:tab w:val="left" w:pos="1134"/>
        </w:tabs>
        <w:ind w:left="0" w:firstLine="851"/>
        <w:jc w:val="both"/>
        <w:rPr>
          <w:color w:val="000000" w:themeColor="text1"/>
          <w:sz w:val="22"/>
          <w:szCs w:val="22"/>
        </w:rPr>
      </w:pPr>
      <w:r w:rsidRPr="00EB3BF1">
        <w:rPr>
          <w:color w:val="000000" w:themeColor="text1"/>
          <w:sz w:val="22"/>
          <w:szCs w:val="22"/>
        </w:rPr>
        <w:t>Kitos Sutartyje nenurodytos Vandens tiekėjo teisės ir pareigos nustatytos Geriamojo vandens įstatyme, Geriamojo vandens tiekimo ir nuotekų tvarkymo įstatyme, Geriamojo vandens tiekimo ir (arba) nuotekų tvarkymo licencijavimo taisyklėse, patvirtintose Lietuvos Respublikos Vyriausybės 2023 m. birželio 7 d. nutarimu Nr. 440 „Dėl Lietuvos Respublikos geriamojo vandens tiekimo ir nuotekų tvarkymo įstatymo įgyvendinimo“ (su vėlesniais papildymais ir pakeitimais), Geriamojo vandens tiekimo ir nuotekų tvarkymo infrastruktūros naudojimo ir priežiūros taisyklėse ir kituose teisės aktuose, reguliuojančiuose geriamojo vandens tiekimą ir nuotekų tvarkymą.</w:t>
      </w:r>
    </w:p>
    <w:p w14:paraId="74E60045" w14:textId="77777777" w:rsidR="0020062A" w:rsidRPr="00EB3BF1" w:rsidRDefault="0020062A" w:rsidP="007F3300">
      <w:pPr>
        <w:pStyle w:val="ListParagraph"/>
        <w:numPr>
          <w:ilvl w:val="0"/>
          <w:numId w:val="19"/>
        </w:numPr>
        <w:tabs>
          <w:tab w:val="left" w:pos="1134"/>
        </w:tabs>
        <w:ind w:left="0" w:firstLine="851"/>
        <w:rPr>
          <w:color w:val="000000" w:themeColor="text1"/>
          <w:sz w:val="22"/>
          <w:szCs w:val="22"/>
        </w:rPr>
      </w:pPr>
      <w:r w:rsidRPr="00EB3BF1">
        <w:rPr>
          <w:color w:val="000000" w:themeColor="text1"/>
          <w:sz w:val="22"/>
          <w:szCs w:val="22"/>
        </w:rPr>
        <w:t>Abonentas privalo:</w:t>
      </w:r>
    </w:p>
    <w:p w14:paraId="36A55865"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bCs/>
          <w:color w:val="000000" w:themeColor="text1"/>
          <w:sz w:val="22"/>
          <w:szCs w:val="22"/>
        </w:rPr>
        <w:t>Geriamojo vandens tiekimo ir nuotekų tvarkymo infrastruktūros naudojimo ir priežiūros taisyklėse nustatyta tvarka naudoti, prižiūrėti ir remontuoti jam nuosavybės teise priklausančius ar kitaip teisėtai valdomus ir (ar) naudojamus geriamojo vandens naudojimo įrenginius, geriamajam vandeniui tiekti reikalingas komunikacijas ir (ar) nuotekų šalinimo įrenginius, užtikrinant jų būklę, atitinkančią teisės aktų reikalavimus;</w:t>
      </w:r>
    </w:p>
    <w:p w14:paraId="003CE1F4" w14:textId="6FEB1769" w:rsidR="0020062A" w:rsidRPr="002616EE" w:rsidRDefault="0020062A" w:rsidP="007F3300">
      <w:pPr>
        <w:pStyle w:val="ListParagraph"/>
        <w:numPr>
          <w:ilvl w:val="1"/>
          <w:numId w:val="19"/>
        </w:numPr>
        <w:tabs>
          <w:tab w:val="left" w:pos="1276"/>
        </w:tabs>
        <w:ind w:left="0" w:firstLine="851"/>
        <w:jc w:val="both"/>
        <w:rPr>
          <w:bCs/>
          <w:sz w:val="22"/>
          <w:szCs w:val="22"/>
        </w:rPr>
      </w:pPr>
      <w:r w:rsidRPr="002616EE">
        <w:rPr>
          <w:sz w:val="22"/>
          <w:szCs w:val="22"/>
        </w:rPr>
        <w:t>kai nėra įrengtų apskaitos prietaisų su nuotolinio rodmenų nuskaitymo funkcija</w:t>
      </w:r>
      <w:r w:rsidRPr="002616EE">
        <w:rPr>
          <w:bCs/>
          <w:sz w:val="22"/>
          <w:szCs w:val="22"/>
        </w:rPr>
        <w:t xml:space="preserve">, </w:t>
      </w:r>
      <w:r w:rsidRPr="002616EE">
        <w:rPr>
          <w:sz w:val="22"/>
          <w:szCs w:val="22"/>
        </w:rPr>
        <w:t>kiekvieno</w:t>
      </w:r>
      <w:r w:rsidR="00F1128A" w:rsidRPr="002616EE">
        <w:rPr>
          <w:sz w:val="22"/>
          <w:szCs w:val="22"/>
        </w:rPr>
        <w:t xml:space="preserve"> ataskaitinio</w:t>
      </w:r>
      <w:r w:rsidRPr="002616EE">
        <w:rPr>
          <w:sz w:val="22"/>
          <w:szCs w:val="22"/>
        </w:rPr>
        <w:t xml:space="preserve"> mėnesio 25</w:t>
      </w:r>
      <w:r w:rsidR="005349F2" w:rsidRPr="002616EE">
        <w:rPr>
          <w:sz w:val="22"/>
          <w:szCs w:val="22"/>
        </w:rPr>
        <w:t>–</w:t>
      </w:r>
      <w:r w:rsidRPr="002616EE">
        <w:rPr>
          <w:sz w:val="22"/>
          <w:szCs w:val="22"/>
        </w:rPr>
        <w:t>31 dienomis tiksliai ir teisingai deklaruoti Vandens tiekėjui atsiskaitomųjų apskaitos prietaisų rodmenis elektroniniu paštu</w:t>
      </w:r>
      <w:r w:rsidR="001F4611" w:rsidRPr="002616EE">
        <w:rPr>
          <w:sz w:val="22"/>
          <w:szCs w:val="22"/>
        </w:rPr>
        <w:t xml:space="preserve"> </w:t>
      </w:r>
      <w:proofErr w:type="spellStart"/>
      <w:r w:rsidR="001F4611" w:rsidRPr="002616EE">
        <w:rPr>
          <w:sz w:val="22"/>
          <w:szCs w:val="22"/>
        </w:rPr>
        <w:t>abonentinis</w:t>
      </w:r>
      <w:r w:rsidRPr="002616EE">
        <w:rPr>
          <w:sz w:val="22"/>
          <w:szCs w:val="22"/>
        </w:rPr>
        <w:t>@</w:t>
      </w:r>
      <w:r w:rsidR="001F4611" w:rsidRPr="002616EE">
        <w:rPr>
          <w:sz w:val="22"/>
          <w:szCs w:val="22"/>
        </w:rPr>
        <w:t>tauragesvandenys.lt</w:t>
      </w:r>
      <w:proofErr w:type="spellEnd"/>
      <w:r w:rsidRPr="002616EE">
        <w:rPr>
          <w:sz w:val="22"/>
          <w:szCs w:val="22"/>
        </w:rPr>
        <w:t xml:space="preserve"> arba elektroniniu būdu per </w:t>
      </w:r>
      <w:r w:rsidRPr="002616EE">
        <w:rPr>
          <w:bCs/>
          <w:sz w:val="22"/>
          <w:szCs w:val="22"/>
          <w:shd w:val="clear" w:color="auto" w:fill="FFFFFF"/>
        </w:rPr>
        <w:t>Vandens tiekėjo</w:t>
      </w:r>
      <w:r w:rsidRPr="002616EE">
        <w:rPr>
          <w:sz w:val="22"/>
          <w:szCs w:val="22"/>
          <w:shd w:val="clear" w:color="auto" w:fill="FFFFFF"/>
        </w:rPr>
        <w:t xml:space="preserve"> savitarnos svetainę</w:t>
      </w:r>
      <w:r w:rsidR="001F4611" w:rsidRPr="002616EE">
        <w:rPr>
          <w:sz w:val="22"/>
          <w:szCs w:val="22"/>
          <w:shd w:val="clear" w:color="auto" w:fill="FFFFFF"/>
        </w:rPr>
        <w:t xml:space="preserve"> </w:t>
      </w:r>
      <w:r w:rsidR="00A6769E" w:rsidRPr="00A6769E">
        <w:rPr>
          <w:sz w:val="22"/>
          <w:szCs w:val="22"/>
        </w:rPr>
        <w:t>https://savitarnavtitaurage.mokesta.lt/</w:t>
      </w:r>
      <w:r w:rsidRPr="002616EE">
        <w:rPr>
          <w:sz w:val="22"/>
          <w:szCs w:val="22"/>
        </w:rPr>
        <w:t xml:space="preserve">, o laiku nepranešus rodmenų ir dėl to Vandens tiekėjo atstovui patikrinus atsiskaitomųjų apskaitos prietaisų rodmenis sumokėti </w:t>
      </w:r>
      <w:r w:rsidR="001F4611" w:rsidRPr="002616EE">
        <w:rPr>
          <w:sz w:val="22"/>
          <w:szCs w:val="22"/>
        </w:rPr>
        <w:t>13,02</w:t>
      </w:r>
      <w:r w:rsidRPr="002616EE">
        <w:rPr>
          <w:sz w:val="22"/>
          <w:szCs w:val="22"/>
        </w:rPr>
        <w:t xml:space="preserve"> eurų</w:t>
      </w:r>
      <w:r w:rsidR="001F4611" w:rsidRPr="002616EE">
        <w:rPr>
          <w:sz w:val="22"/>
          <w:szCs w:val="22"/>
        </w:rPr>
        <w:t>(be PVM)</w:t>
      </w:r>
      <w:r w:rsidRPr="002616EE">
        <w:rPr>
          <w:sz w:val="22"/>
          <w:szCs w:val="22"/>
        </w:rPr>
        <w:t xml:space="preserve"> dydžio </w:t>
      </w:r>
      <w:r w:rsidR="008D0D6E" w:rsidRPr="002616EE">
        <w:rPr>
          <w:sz w:val="22"/>
          <w:szCs w:val="22"/>
        </w:rPr>
        <w:t>baud</w:t>
      </w:r>
      <w:r w:rsidRPr="002616EE">
        <w:rPr>
          <w:sz w:val="22"/>
          <w:szCs w:val="22"/>
        </w:rPr>
        <w:t>ą už kiekvieno objekto apskaitos prietaisų rodmenų nurašymą;</w:t>
      </w:r>
    </w:p>
    <w:p w14:paraId="3AB4F727" w14:textId="48FCB769" w:rsidR="0020062A" w:rsidRPr="002616EE" w:rsidRDefault="0020062A" w:rsidP="007F3300">
      <w:pPr>
        <w:pStyle w:val="ListParagraph"/>
        <w:numPr>
          <w:ilvl w:val="1"/>
          <w:numId w:val="19"/>
        </w:numPr>
        <w:tabs>
          <w:tab w:val="left" w:pos="1276"/>
        </w:tabs>
        <w:ind w:left="0" w:firstLine="851"/>
        <w:jc w:val="both"/>
        <w:rPr>
          <w:bCs/>
          <w:sz w:val="22"/>
          <w:szCs w:val="22"/>
        </w:rPr>
      </w:pPr>
      <w:r w:rsidRPr="002616EE">
        <w:rPr>
          <w:bCs/>
          <w:sz w:val="22"/>
          <w:szCs w:val="22"/>
        </w:rPr>
        <w:lastRenderedPageBreak/>
        <w:t xml:space="preserve">Vandens tiekėjo pateiktą mokėjimo dokumentą už geriamojo vandens tiekimo ir nuotekų tvarkymo paslaugas, įskaitant padidėjusios ir (ar) savitosios taršos nuotekų valymo paslaugas (kai taikoma), apmokėti ne vėliau kaip iki kito mėnesio, einančio po ataskaitinio laikotarpio, </w:t>
      </w:r>
      <w:r w:rsidR="002616EE" w:rsidRPr="002616EE">
        <w:rPr>
          <w:bCs/>
          <w:sz w:val="22"/>
          <w:szCs w:val="22"/>
        </w:rPr>
        <w:t>15 d.</w:t>
      </w:r>
    </w:p>
    <w:p w14:paraId="4B7A5EC6"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bCs/>
          <w:color w:val="000000" w:themeColor="text1"/>
          <w:sz w:val="22"/>
          <w:szCs w:val="22"/>
        </w:rPr>
        <w:t>Specialiosiose sąlygose nurodyti labiausiai tikėtinas, dažniausiai Abonento veikloje pasitaikančias nuotekų teršalų koncentracijas; raštu pranešti šias koncentracijas Vandens tiekėjui, kai mato, kad dėl veiklos pokyčių kinta nuotekų sudėtis ir kiekis;</w:t>
      </w:r>
    </w:p>
    <w:p w14:paraId="30929E5C"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sz w:val="22"/>
          <w:szCs w:val="22"/>
        </w:rPr>
        <w:t xml:space="preserve">neviršyti prisijungimo (techninėse) sąlygose ir statinio projekte nustatyto maksimalaus vandens suvartojimo bei </w:t>
      </w:r>
      <w:r w:rsidRPr="00EB3BF1">
        <w:rPr>
          <w:bCs/>
          <w:color w:val="000000" w:themeColor="text1"/>
          <w:sz w:val="22"/>
          <w:szCs w:val="22"/>
        </w:rPr>
        <w:t xml:space="preserve">Specialiosiose sąlygose </w:t>
      </w:r>
      <w:r w:rsidRPr="00EB3BF1">
        <w:rPr>
          <w:sz w:val="22"/>
          <w:szCs w:val="22"/>
        </w:rPr>
        <w:t>nustatyto nuotekų užterštumo, kuris negali būti viršytas dėl nuotekų tvarkymo infrastruktūros galimybių;</w:t>
      </w:r>
    </w:p>
    <w:p w14:paraId="03D1ED64" w14:textId="1EBEAFC2"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bCs/>
          <w:color w:val="000000" w:themeColor="text1"/>
          <w:sz w:val="22"/>
          <w:szCs w:val="22"/>
        </w:rPr>
        <w:t xml:space="preserve">išleidžiant nuotekas vadovautis </w:t>
      </w:r>
      <w:r w:rsidRPr="00EB3BF1">
        <w:rPr>
          <w:sz w:val="22"/>
          <w:szCs w:val="22"/>
        </w:rPr>
        <w:t xml:space="preserve">Nuotekų tvarkymo reglamentu, patvirtintu Lietuvos Respublikos aplinkos ministro 2006 m. gegužės 17 d. įsakymu Nr. D1-236 „Dėl Nuotekų tvarkymo reglamento patvirtinimo“ </w:t>
      </w:r>
      <w:r w:rsidR="009E5A02" w:rsidRPr="00EB3BF1">
        <w:rPr>
          <w:sz w:val="22"/>
          <w:szCs w:val="22"/>
        </w:rPr>
        <w:t>(</w:t>
      </w:r>
      <w:r w:rsidRPr="00EB3BF1">
        <w:rPr>
          <w:sz w:val="22"/>
          <w:szCs w:val="22"/>
        </w:rPr>
        <w:t>su vėlesniais pakeitimais ir papildymais);</w:t>
      </w:r>
    </w:p>
    <w:p w14:paraId="278CD11F" w14:textId="77777777" w:rsidR="0020062A" w:rsidRPr="002616EE" w:rsidRDefault="0020062A" w:rsidP="007F3300">
      <w:pPr>
        <w:pStyle w:val="ListParagraph"/>
        <w:numPr>
          <w:ilvl w:val="1"/>
          <w:numId w:val="19"/>
        </w:numPr>
        <w:tabs>
          <w:tab w:val="left" w:pos="1276"/>
        </w:tabs>
        <w:ind w:left="0" w:firstLine="851"/>
        <w:jc w:val="both"/>
        <w:rPr>
          <w:bCs/>
          <w:sz w:val="22"/>
          <w:szCs w:val="22"/>
        </w:rPr>
      </w:pPr>
      <w:r w:rsidRPr="002616EE">
        <w:rPr>
          <w:bCs/>
          <w:sz w:val="22"/>
          <w:szCs w:val="22"/>
        </w:rPr>
        <w:t>pasitvirtinti avarinių situacijų likvidavimo tvarkos aprašą, kad nevalytos nuotekos nepatektų į aplinką;</w:t>
      </w:r>
    </w:p>
    <w:p w14:paraId="603F6A27" w14:textId="6A866C60"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bookmarkStart w:id="0" w:name="part_5e9a33851a24479b872ee71ce049a806"/>
      <w:bookmarkEnd w:id="0"/>
      <w:r w:rsidRPr="002616EE">
        <w:rPr>
          <w:bCs/>
          <w:sz w:val="22"/>
          <w:szCs w:val="22"/>
        </w:rPr>
        <w:t xml:space="preserve">kai savo veikloje naudoja chemines medžiagas ar preparatus, kurie </w:t>
      </w:r>
      <w:r w:rsidR="009E5A02" w:rsidRPr="002616EE">
        <w:rPr>
          <w:bCs/>
          <w:sz w:val="22"/>
          <w:szCs w:val="22"/>
        </w:rPr>
        <w:t xml:space="preserve">su </w:t>
      </w:r>
      <w:r w:rsidR="005349F2" w:rsidRPr="002616EE">
        <w:rPr>
          <w:bCs/>
          <w:sz w:val="22"/>
          <w:szCs w:val="22"/>
        </w:rPr>
        <w:t>nuotekomis</w:t>
      </w:r>
      <w:r w:rsidRPr="002616EE">
        <w:rPr>
          <w:bCs/>
          <w:sz w:val="22"/>
          <w:szCs w:val="22"/>
        </w:rPr>
        <w:t xml:space="preserve"> patenka </w:t>
      </w:r>
      <w:r w:rsidRPr="00EB3BF1">
        <w:rPr>
          <w:bCs/>
          <w:color w:val="000000" w:themeColor="text1"/>
          <w:sz w:val="22"/>
          <w:szCs w:val="22"/>
        </w:rPr>
        <w:t>arba gali patekti į centralizuotąją nuotekų surinkimo sistemą, vadovautis konkrečios cheminės medžiagos ar preparato saugos duomenų lapo nuostatomis, jeigu kituose teisės aktuose cheminei medžiagai ar preparatui nenustatyti kitokie reikalavimai; privalo informuoti Vandens tiekėją apie planuojamas išleisti chemines medžiagas ar preparatus, suderinti su Vandens tiekėju šį klausimą ir išleidimo sąlygas nustatyti Specialiosiose sąlygose</w:t>
      </w:r>
      <w:bookmarkStart w:id="1" w:name="part_5e9897e7a19f451dad9c0a07ec3d6cc7"/>
      <w:bookmarkEnd w:id="1"/>
      <w:r w:rsidRPr="00EB3BF1">
        <w:rPr>
          <w:bCs/>
          <w:color w:val="000000" w:themeColor="text1"/>
          <w:sz w:val="22"/>
          <w:szCs w:val="22"/>
        </w:rPr>
        <w:t>;</w:t>
      </w:r>
    </w:p>
    <w:p w14:paraId="7BD8367A"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bCs/>
          <w:color w:val="000000" w:themeColor="text1"/>
          <w:sz w:val="22"/>
          <w:szCs w:val="22"/>
        </w:rPr>
        <w:t xml:space="preserve">vykdyti išleidžiamų nuotekų ir teršalų stebėseną, tvarkyti jų apskaitą, teikti išleistų nuotekų ir teršalų stebėsenos duomenis Ūkio subjektų aplinkos monitoringo nuostatų, patvirtintų Lietuvos Respublikos aplinkos ministro 2009 m. rugsėjo 16 d. įsakymu Nr. D1-546 „Dėl Ūkio subjektų aplinkos monitoringo nuostatų patvirtinimo“ </w:t>
      </w:r>
      <w:bookmarkStart w:id="2" w:name="part_af8ef1a768324004a2d239094efeface"/>
      <w:bookmarkStart w:id="3" w:name="part_6b3b1a027e834c7eae08fde19a6a8949"/>
      <w:bookmarkStart w:id="4" w:name="part_117676e9ed5640e595b3850c7fda5590"/>
      <w:bookmarkStart w:id="5" w:name="part_024d35d436bf4fd3bb23cd670ed5c365"/>
      <w:bookmarkEnd w:id="2"/>
      <w:bookmarkEnd w:id="3"/>
      <w:bookmarkEnd w:id="4"/>
      <w:bookmarkEnd w:id="5"/>
      <w:r w:rsidRPr="00EB3BF1">
        <w:rPr>
          <w:bCs/>
          <w:color w:val="000000" w:themeColor="text1"/>
          <w:sz w:val="22"/>
          <w:szCs w:val="22"/>
        </w:rPr>
        <w:t>(su vėlesniais papildymais ir pakeitimais), ir Vandens naudojimo ir nuotekų tvarkymo apskaitos tvarkos aprašo, patvirtinto Lietuvos Respublikos aplinkos ministro 2012 m. gruodžio 28 d. įsakymu Nr. D1-1120 „Vandens naudojimo ir nuotekų tvarkymo apskaitos tvarkos aprašo patvirtinimo“ (su vėlesniais papildymais ir pakeitimais), nustatyta tvarka;</w:t>
      </w:r>
    </w:p>
    <w:p w14:paraId="30AEDE22"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bookmarkStart w:id="6" w:name="part_ac685d159e994408aebb5fc7312fbd12"/>
      <w:bookmarkEnd w:id="6"/>
      <w:r w:rsidRPr="00EB3BF1">
        <w:rPr>
          <w:bCs/>
          <w:color w:val="000000" w:themeColor="text1"/>
          <w:sz w:val="22"/>
          <w:szCs w:val="22"/>
        </w:rPr>
        <w:t>Geriamojo vandens tiekimo ir nuotekų tvarkymo įstatyme nustatyta tvarka suderinus datą ir laiką, darbo dienomis nuo 8 (aštuntos) iki 20 (dvidešimtos) valandos įleisti į pastatą (patalpas) ir (ar) teritoriją Vandens tiekėjo įgaliotą atstovą, pateikusį Vandens tiekėjo išduotą darbuotojo darbo pažymėjimą, su darbuotojo nuotrauka, vardu, pavarde, pareigomis, ir sudaryti sąlygas (užtikrinti laisvą, patogų ir higieniškai saugų priėjimą) atlikti geriamojo vandens apskaitos prietaisų ir (arba) nuotekų apskaitos prietaisų įrengimą, pakeitimą, priežiūrą, patikrinti vandentiekio įvadą ir (arba) nuotekų išvadą, sustabdyti geriamojo vandens tiekimą įsiskolinusiam asmeniui, paimti nuotekų mėginius ir sudaryti sąlygas atlikti geriamojo vandens apskaitos prietaisų ir (arba) nuotekų apskaitos prietaisų priežiūros, keitimo, remonto ir duomenų nurašymo darbus;</w:t>
      </w:r>
    </w:p>
    <w:p w14:paraId="3F8C82E9"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bCs/>
          <w:color w:val="000000" w:themeColor="text1"/>
          <w:sz w:val="22"/>
          <w:szCs w:val="22"/>
        </w:rPr>
        <w:t xml:space="preserve">sudaryti sąlygas Vandens tiekėjui bet kuriuo paros metu Specialiosiose sąlygose nurodytoje mėginių paėmimo vietoje </w:t>
      </w:r>
      <w:r w:rsidRPr="00EB3BF1">
        <w:rPr>
          <w:sz w:val="22"/>
          <w:szCs w:val="22"/>
        </w:rPr>
        <w:t>(toliau – Mėginių paėmimo vieta)</w:t>
      </w:r>
      <w:r w:rsidRPr="00EB3BF1">
        <w:rPr>
          <w:bCs/>
          <w:color w:val="000000" w:themeColor="text1"/>
          <w:sz w:val="22"/>
          <w:szCs w:val="22"/>
        </w:rPr>
        <w:t xml:space="preserve"> arba ties nuotekų atidavimo riba paimti išleidžiamų nuotekų mėginius, įrengti vietą automatiniam nuotekų mėginių semtuvui pastatyti, kai Vandens tiekėjas teikia padidėjusios ir savitosios taršos nuotekų tvarkymo paslaugas. Jeigu Abonentas nesudaro galimybės bet kuriuo paros metu Mėginių paėmimo vietoje arba ties nuotekų atidavimo riba paimti išleidžiamų nuotekų mėginius, nuotekų mėginys imamas tik tada, kai nuotekų mėginio paėmime dalyvauja ir nuotekų mėginio paėmimo aktą kartu su Vandens tiekėjo įgaliotu atstovu pasirašo savivaldybės arba policijos pareigūnas arba antstolis, kuris konstatuoja Abonento nuotekų mėginio paėmimo faktines aplinkybes ir surašo faktinių aplinkybių konstatavimo protokolą. Abonento nedalyvavimo ir (arba) atsisakymo dalyvauti faktas nurodomas nuotekų mėginio paėmimo akte. Siekiant nustatyti, ar neviršijamas Abonentui leidžiamas išleidžiamų nuotekų užterštumas, nuotekų užterštumas, kuris negali būti viršytas dėl nuotekų tvarkymo infrastruktūros galimybių, gali būti imami momentiniai mėginiai. Šių tyrimų rezultatai taip pat naudojami sprendžiant dėl Geriamojo vandens tiekimo ir nuotekų tvarkymo įstatymo 39 straipsnio 20 dalyje nustatytų baudų už sutartinių sąlygų, numatytų Sutartyje, nesilaikymą skyrimo;</w:t>
      </w:r>
      <w:bookmarkStart w:id="7" w:name="part_31feae558b974ccb8351aa2e64ffa5af"/>
      <w:bookmarkEnd w:id="7"/>
    </w:p>
    <w:p w14:paraId="0C870634"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bCs/>
          <w:color w:val="000000" w:themeColor="text1"/>
          <w:sz w:val="22"/>
          <w:szCs w:val="22"/>
        </w:rPr>
        <w:t>apmokėti už mėginio paėmimą ir nuotekų mėginio tyrimus, padengti Vandens tiekėjo išlaidas už antstolio faktinių aplinkybių konstatavimą, kai nustatoma didelė tarša, nuotekų užterštumas, kuris negali būti viršytas dėl nuotekų tvarkymo infrastruktūros galimybių, kai viršijamas leidžiamas išleidžiamų nuotekų užterštumas (bent vienos teršiančios medžiagos leistina ribinė vertė) ar kai nustatomas Specialiosiose sąlygose nedeklaruotų teršiančių medžiagų išleidimas, padengti Vandens tiekėjo išlaidas už antstolio faktinių aplinkybių konstatavimą, kai Abonentas pažeidžia Bendrųjų sąlygų 9.11 papunktyje numatytą pareigą;</w:t>
      </w:r>
    </w:p>
    <w:p w14:paraId="3305BF66"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bookmarkStart w:id="8" w:name="part_d41c720e811746908057d1e9489c483c"/>
      <w:bookmarkEnd w:id="8"/>
      <w:r w:rsidRPr="00EB3BF1">
        <w:rPr>
          <w:bCs/>
          <w:color w:val="000000" w:themeColor="text1"/>
          <w:sz w:val="22"/>
          <w:szCs w:val="22"/>
        </w:rPr>
        <w:lastRenderedPageBreak/>
        <w:t>nustačius Geriamojo vandens tiekimo ir nuotekų tvarkymo įstatymo 39 straipsnio 20 dalies 2–4 punktuose nurodytus pažeidimus, Vandens tiekėjo reikalavimu privalo per 3 (tris) mėnesius parengti taršos mažinimo planą ir parengęs per 6 (šešis) mėnesius jį įgyvendinti. Vieną taršos mažinimo plano egzempliorių Abonentas privalo pateikti Vandens tiekėjui. Abonentui per šiame papunktyje nurodytą terminą nepateikus taršos mažinimo plano arba neįgyvendinus jame numatytų taršos mažinimo priemonių, Vandens tiekėjas turi teisę laikinai nepriimti nuotekų iš Abonento tol, kol bus įgyvendintos taršos mažinimo plane numatytos priemonės;</w:t>
      </w:r>
    </w:p>
    <w:p w14:paraId="7E8C82F8"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bCs/>
          <w:color w:val="000000" w:themeColor="text1"/>
          <w:sz w:val="22"/>
          <w:szCs w:val="22"/>
        </w:rPr>
        <w:t>sugadinęs ar pažeidęs geriamojo vandens tiekimo ir (arba) nuotekų tvarkymo infrastruktūrą, Vandens tiekėjui atlyginti padarytus nuostolius, susijusius su geriamojo vandens tiekimo ir (arba) nuotekų tvarkymo infrastruktūros atkūrimu;</w:t>
      </w:r>
    </w:p>
    <w:p w14:paraId="6F8958E8"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bCs/>
          <w:color w:val="000000" w:themeColor="text1"/>
          <w:sz w:val="22"/>
          <w:szCs w:val="22"/>
        </w:rPr>
        <w:t>užtikrinti pastate (patalpose) ir (ar) žemės sklype esančio priešgaisrinio vandentiekio įvade ir geriamojo vandens apskaitos prietaiso apvedimo linijose įrengtų priešgaisrinių įrenginių plombų saugumą;</w:t>
      </w:r>
    </w:p>
    <w:p w14:paraId="03249D05"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bCs/>
          <w:color w:val="000000" w:themeColor="text1"/>
          <w:sz w:val="22"/>
          <w:szCs w:val="22"/>
        </w:rPr>
        <w:t>užtikrinti pastate (patalpose) ir (ar) teritorijoje esančių geriamojo vandens ir nuotekų apskaitos prietaisų ir jų plombų saugumą;</w:t>
      </w:r>
    </w:p>
    <w:p w14:paraId="2EA8691D"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bCs/>
          <w:color w:val="000000" w:themeColor="text1"/>
          <w:sz w:val="22"/>
          <w:szCs w:val="22"/>
        </w:rPr>
        <w:t>kai geriamojo vandens apskaitos prietaisas ir (ar) nuotekų apskaitos prietaisas, įrengtas Abonento pastate (patalpose), dėl Abonento kaltės yra pažeistas ir (ar) sugadintas, savavališkai nuimtas, atlyginti Vandens tiekėjui minėtų apskaitos prietaisų įsigijimo ir (ar) įrengimo sąnaudas;</w:t>
      </w:r>
    </w:p>
    <w:p w14:paraId="0DD53C08"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sz w:val="22"/>
          <w:szCs w:val="22"/>
        </w:rPr>
        <w:t xml:space="preserve">nedelsiant, bet </w:t>
      </w:r>
      <w:r w:rsidRPr="00EB3BF1">
        <w:rPr>
          <w:bCs/>
          <w:color w:val="000000" w:themeColor="text1"/>
          <w:sz w:val="22"/>
          <w:szCs w:val="22"/>
        </w:rPr>
        <w:t>ne vėliau kaip per 1 (vieną) darbo dieną pranešti Vandens tiekėjui apie pastebėtą avariją, gaisrą, geriamojo vandens apskaitos prietaisų ir (ar) nuotekų apskaitos prietaisų gedimą ar kitokius pažeidimus naudojant geriamąjį vandenį, išleidžiant nuotekas;</w:t>
      </w:r>
    </w:p>
    <w:p w14:paraId="486CB5C1"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bCs/>
          <w:color w:val="000000" w:themeColor="text1"/>
          <w:sz w:val="22"/>
          <w:szCs w:val="22"/>
        </w:rPr>
        <w:t>neišleisti į Vandens tiekėjo eksploatuojamą nuotekų tvarkymo infrastruktūrą nuodingų medžiagų ar jų mišinių, galinčių sukelti sprogimą, užkimšti tinklus ar kitaip sutrikdyti infrastruktūros darbą, ar kitokių Sutartyje nenumatytų medžiagų ar jų mišinių;</w:t>
      </w:r>
    </w:p>
    <w:p w14:paraId="0D858575"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bCs/>
          <w:color w:val="000000" w:themeColor="text1"/>
          <w:sz w:val="22"/>
          <w:szCs w:val="22"/>
        </w:rPr>
        <w:t>nekliudyti kitiems to paties pastato savininkams prisijungti, jeigu techniškai tai galima padaryti, prie pastato ir (ar) žemės sklype esančio geriamojo vandens tiekimo ir nuotekų tvarkymo tinklo ir vartoti geriamąjį vandenį, naudotis nuotekų sistema;</w:t>
      </w:r>
    </w:p>
    <w:p w14:paraId="565D92E6"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bCs/>
          <w:color w:val="000000" w:themeColor="text1"/>
          <w:sz w:val="22"/>
          <w:szCs w:val="22"/>
        </w:rPr>
        <w:t>visiškai atsiskaityti su Vandens tiekėju už sunaudotą geriamąjį vandenį ir suteiktas nuotekų tvarkymo paslaugas ir nutraukti Sutartį, kai pastatą (patalpas), kuriam tiekiamas geriamasis vanduo ir (arba) teikiamos nuotekų tvarkymo paslaugos, perduoda kito asmens nuosavybėn, taip pat pateikti Vandens tiekėjui savo ir kito teisėto pastato (patalpų) valdytojo pasirašytą geriamojo vandens apskaitos ir (arba) nuotekų apskaitos prietaisų rodmenų suderinimo aktą (toliau – rodmenų aktas); Vandens tiekėjas, gavęs iš valstybės įmonės Registrų centro duomenis, kad Abonentas perdavė pastatą (patalpas) kito asmens nuosavybėn, turi teisę vienašališkai nutraukti Sutartį su pastatą (patalpas) perdavusiu Abonentu; tokiu atveju Sutartis su pastatą (patalpas) perleidusiu Abonentu pripažįstama nutraukta nuo nuosavybės teisės į pastatą (patalpas) perdavimo momento, tačiau Sutarties nutraukimas nepanaikina teisės reikalauti atlyginti nuostolius, atsiradusius dėl to, kad neįvykdyta Sutartis, ir netesybas; perėmęs iš kito asmens pastatą (patalpas) pateikti Vandens tiekėjui pasirašytą rodmenų aktą.</w:t>
      </w:r>
      <w:bookmarkStart w:id="9" w:name="part_7934cd4ac6c749d1b088c4982ac68952"/>
      <w:bookmarkStart w:id="10" w:name="part_4da2b826a3ba43b587a0dd23449b2e2f"/>
      <w:bookmarkStart w:id="11" w:name="part_2c7096a062b7414cb291de07c06908eb"/>
      <w:bookmarkEnd w:id="9"/>
      <w:bookmarkEnd w:id="10"/>
      <w:bookmarkEnd w:id="11"/>
    </w:p>
    <w:p w14:paraId="5ED960A3" w14:textId="77777777" w:rsidR="0020062A" w:rsidRPr="00EB3BF1" w:rsidRDefault="0020062A" w:rsidP="007F3300">
      <w:pPr>
        <w:numPr>
          <w:ilvl w:val="0"/>
          <w:numId w:val="19"/>
        </w:numPr>
        <w:snapToGrid w:val="0"/>
        <w:ind w:left="1134" w:right="-1" w:hanging="283"/>
        <w:jc w:val="both"/>
        <w:rPr>
          <w:color w:val="000000" w:themeColor="text1"/>
          <w:sz w:val="22"/>
          <w:szCs w:val="22"/>
        </w:rPr>
      </w:pPr>
      <w:r w:rsidRPr="00EB3BF1">
        <w:rPr>
          <w:rFonts w:eastAsia="Lucida Sans Unicode"/>
          <w:color w:val="000000" w:themeColor="text1"/>
          <w:sz w:val="22"/>
          <w:szCs w:val="22"/>
          <w:lang w:bidi="en-US"/>
        </w:rPr>
        <w:t>Abonentas turi teisę:</w:t>
      </w:r>
    </w:p>
    <w:p w14:paraId="545D3A4F"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bCs/>
          <w:color w:val="000000" w:themeColor="text1"/>
          <w:sz w:val="22"/>
          <w:szCs w:val="22"/>
        </w:rPr>
        <w:t>reikalauti iš Vandens tiekėjo, kad šis užtikrintų nepertraukiamą aprūpinimą Geriamojo vandens tiekimo ir (arba) nuotekų tvarkymo viešosios</w:t>
      </w:r>
      <w:r w:rsidRPr="00EB3BF1" w:rsidDel="00DB6DD1">
        <w:rPr>
          <w:bCs/>
          <w:color w:val="000000" w:themeColor="text1"/>
          <w:sz w:val="22"/>
          <w:szCs w:val="22"/>
        </w:rPr>
        <w:t xml:space="preserve"> </w:t>
      </w:r>
      <w:r w:rsidRPr="00EB3BF1">
        <w:rPr>
          <w:bCs/>
          <w:color w:val="000000" w:themeColor="text1"/>
          <w:sz w:val="22"/>
          <w:szCs w:val="22"/>
        </w:rPr>
        <w:t>sutarties standartinių sąlygų apraše ir kituose teisės aktuose nustatytus saugos ir kokybės reikalavimus atitinkančiu geriamuoju vandeniu ir nuotekų tvarkymo paslaugomis;</w:t>
      </w:r>
    </w:p>
    <w:p w14:paraId="1792D486" w14:textId="77777777" w:rsidR="0020062A" w:rsidRPr="00EB3BF1" w:rsidRDefault="0020062A" w:rsidP="007F3300">
      <w:pPr>
        <w:pStyle w:val="ListParagraph"/>
        <w:numPr>
          <w:ilvl w:val="1"/>
          <w:numId w:val="19"/>
        </w:numPr>
        <w:tabs>
          <w:tab w:val="left" w:pos="1276"/>
        </w:tabs>
        <w:ind w:left="0" w:firstLine="851"/>
        <w:jc w:val="both"/>
        <w:rPr>
          <w:rFonts w:eastAsia="Lucida Sans Unicode"/>
          <w:color w:val="000000" w:themeColor="text1"/>
          <w:sz w:val="22"/>
          <w:szCs w:val="22"/>
          <w:lang w:bidi="en-US"/>
        </w:rPr>
      </w:pPr>
      <w:r w:rsidRPr="00EB3BF1">
        <w:rPr>
          <w:rFonts w:eastAsia="Lucida Sans Unicode"/>
          <w:color w:val="000000" w:themeColor="text1"/>
          <w:sz w:val="22"/>
          <w:szCs w:val="22"/>
          <w:lang w:bidi="en-US"/>
        </w:rPr>
        <w:t>Geriamojo vandens tiekimo ir nuotekų tvarkymo paslaugų kokybės reikalavimuose nustatyta tvarka gauti iš Vandens tiekėjo informaciją apie tiekiamo geriamojo vandens saugą ir kokybę, jų pablogėjimą, avarijas, planuojamus geriamojo vandens tiekimo ir nuotekų tvarkymo paslaugų pertrūkius ir kitus pokyčius, galinčius turėti įtakos sveikatai ir gyvenimo kokybei, geriamojo vandens naudojimą, nuotekų tvarkymą, saugų ir efektyvų geriamojo vandens tiekimo ir nuotekų tvarkymo infrastruktūros naudojimą ir plėtrą, geriamojo vandens, nuotekų tvarkymo paslaugų kainas, abonentams teikiamas paslaugas ir kitą teisės aktuose numatytą informaciją;</w:t>
      </w:r>
    </w:p>
    <w:p w14:paraId="76EFDAC3" w14:textId="77777777" w:rsidR="0020062A" w:rsidRPr="00EB3BF1" w:rsidRDefault="0020062A" w:rsidP="007F3300">
      <w:pPr>
        <w:pStyle w:val="ListParagraph"/>
        <w:numPr>
          <w:ilvl w:val="1"/>
          <w:numId w:val="19"/>
        </w:numPr>
        <w:tabs>
          <w:tab w:val="left" w:pos="1276"/>
        </w:tabs>
        <w:ind w:left="0" w:firstLine="851"/>
        <w:jc w:val="both"/>
        <w:rPr>
          <w:rFonts w:eastAsia="Lucida Sans Unicode"/>
          <w:color w:val="000000" w:themeColor="text1"/>
          <w:sz w:val="22"/>
          <w:szCs w:val="22"/>
          <w:lang w:bidi="en-US"/>
        </w:rPr>
      </w:pPr>
      <w:r w:rsidRPr="00EB3BF1">
        <w:rPr>
          <w:rFonts w:eastAsia="Lucida Sans Unicode"/>
          <w:color w:val="000000" w:themeColor="text1"/>
          <w:sz w:val="22"/>
          <w:szCs w:val="22"/>
          <w:lang w:bidi="en-US"/>
        </w:rPr>
        <w:t xml:space="preserve">prašyti Vandens tiekėją per 10 (dešimt) darbo dienų atlikti neeilinę geriamojo vandens ir (arba) nuotekų apskaitos prietaisų metrologinę patikrą, jeigu įtaria, kad naudojamas geriamojo vandens apskaitos prietaisas ir (arba) nuotekų apskaitos prietaisas neatitinka jiems nustatytų reikalavimų; nuėmus geriamojo vandens apskaitos prietaisą, turi būti patikrinama, ar neužterštas mechaninėmis dalelėmis apsauginis tinklelis. Jeigu atlikus neeilinę patikrą nustatoma, kad apsauginis tinklelis nebuvo užterštas ir geriamojo vandens apskaitos prietaisas atitinka jam nustatytus metrologinius reikalavimus, Vandens tiekėjo patirtas neplaninės patikros sąnaudas turi apmokėti Abonentas. Kai neeilinės geriamojo vandens apskaitos prietaiso metrologinės patikros metu nustatoma, kad neteisingi minėto apskaitos prietaiso rodmenys ar </w:t>
      </w:r>
      <w:r w:rsidRPr="00EB3BF1">
        <w:rPr>
          <w:rFonts w:eastAsia="Lucida Sans Unicode"/>
          <w:color w:val="000000" w:themeColor="text1"/>
          <w:sz w:val="22"/>
          <w:szCs w:val="22"/>
          <w:lang w:bidi="en-US"/>
        </w:rPr>
        <w:lastRenderedPageBreak/>
        <w:t>apsauginis tinklelis užterštas ir dėl to išmatuotas padidėjęs geriamojo vandens kiekis, Vandens tiekėjas atlygina Abonentui nuostolius Lietuvos Respublikos civiliniame kodekse nustatyta tvarka;</w:t>
      </w:r>
    </w:p>
    <w:p w14:paraId="6AA872FB" w14:textId="77777777" w:rsidR="0020062A" w:rsidRPr="00EB3BF1" w:rsidRDefault="0020062A" w:rsidP="007F3300">
      <w:pPr>
        <w:pStyle w:val="ListParagraph"/>
        <w:numPr>
          <w:ilvl w:val="1"/>
          <w:numId w:val="19"/>
        </w:numPr>
        <w:tabs>
          <w:tab w:val="left" w:pos="1276"/>
        </w:tabs>
        <w:ind w:left="0" w:firstLine="851"/>
        <w:jc w:val="both"/>
        <w:rPr>
          <w:rFonts w:eastAsia="Lucida Sans Unicode"/>
          <w:color w:val="000000" w:themeColor="text1"/>
          <w:sz w:val="22"/>
          <w:szCs w:val="22"/>
          <w:lang w:bidi="en-US"/>
        </w:rPr>
      </w:pPr>
      <w:r w:rsidRPr="00EB3BF1">
        <w:rPr>
          <w:rFonts w:eastAsia="Lucida Sans Unicode"/>
          <w:color w:val="000000" w:themeColor="text1"/>
          <w:sz w:val="22"/>
          <w:szCs w:val="22"/>
          <w:lang w:bidi="en-US"/>
        </w:rPr>
        <w:t>prašyti Vandens tiekėją per 3 (tris) darbo dienas paimti geriamojo vandens kokybės tyrimus, jeigu įtaria, kad ties geriamojo vandens tiekimo ir vartojimo riba geriamasis vanduo neatitinka teisės aktuose nustatytų geriamojo vandens kokybės reikalavimų, išskyrus Geriamojo vandens įstatyme nustatytas išimtis, kai leidžiama tiekti geriamąjį vandenį, kurio vienas ar keli toksiniai (cheminiai) rodikliai viršija teisės aktuose nustatytus toksinius (cheminius) rodiklius. Jeigu patikrinus nustatoma, kad geriamojo vandens kokybė atitinka teisės aktais nustatytus geriamojo vandens kokybės reikalavimus, Vandens tiekėjo patirtas neplaninės patikros sąnaudas turi apmokėti Abonentas;</w:t>
      </w:r>
    </w:p>
    <w:p w14:paraId="5B500908" w14:textId="77777777" w:rsidR="0020062A" w:rsidRPr="00EB3BF1" w:rsidRDefault="0020062A" w:rsidP="007F3300">
      <w:pPr>
        <w:pStyle w:val="ListParagraph"/>
        <w:numPr>
          <w:ilvl w:val="1"/>
          <w:numId w:val="19"/>
        </w:numPr>
        <w:tabs>
          <w:tab w:val="left" w:pos="1276"/>
        </w:tabs>
        <w:ind w:left="0" w:firstLine="851"/>
        <w:jc w:val="both"/>
        <w:rPr>
          <w:rFonts w:eastAsia="Lucida Sans Unicode"/>
          <w:color w:val="000000" w:themeColor="text1"/>
          <w:sz w:val="22"/>
          <w:szCs w:val="22"/>
          <w:lang w:bidi="en-US"/>
        </w:rPr>
      </w:pPr>
      <w:r w:rsidRPr="00EB3BF1">
        <w:rPr>
          <w:color w:val="000000" w:themeColor="text1"/>
          <w:sz w:val="22"/>
          <w:szCs w:val="22"/>
        </w:rPr>
        <w:t>nutraukti Sutartį vienašališkai, apie tai pranešęs Vandens tiekėjui prieš 30 (trisdešimt) kalendorinių dienų, jeigu yra visiškai atsiskaitęs už suvartotą geriamąjį vandenį ir nuotekų tvarkymo paslaugas bei Vandens tiekėjo infrastruktūra nesinaudoja;</w:t>
      </w:r>
    </w:p>
    <w:p w14:paraId="28776FCB" w14:textId="77777777" w:rsidR="0020062A" w:rsidRPr="00EB3BF1" w:rsidRDefault="0020062A" w:rsidP="007F3300">
      <w:pPr>
        <w:pStyle w:val="ListParagraph"/>
        <w:numPr>
          <w:ilvl w:val="1"/>
          <w:numId w:val="19"/>
        </w:numPr>
        <w:tabs>
          <w:tab w:val="left" w:pos="1276"/>
        </w:tabs>
        <w:ind w:left="0" w:firstLine="851"/>
        <w:jc w:val="both"/>
        <w:rPr>
          <w:rFonts w:eastAsia="Lucida Sans Unicode"/>
          <w:color w:val="000000" w:themeColor="text1"/>
          <w:sz w:val="22"/>
          <w:szCs w:val="22"/>
          <w:lang w:bidi="en-US"/>
        </w:rPr>
      </w:pPr>
      <w:r w:rsidRPr="00EB3BF1">
        <w:rPr>
          <w:color w:val="000000" w:themeColor="text1"/>
          <w:sz w:val="22"/>
          <w:szCs w:val="22"/>
        </w:rPr>
        <w:t>kreiptis į teismą, jeigu mano, kad Vandens tiekėjas pažeidė iš Sutarties kylančias teises dėl geriamojo vandens tiekimo ir nuotekų tvarkymo paslaugų teikimo ir (arba) inicijuoti ginčo nagrinėjimą neteismine ginčų ir skundų nagrinėjimo tvarka.</w:t>
      </w:r>
    </w:p>
    <w:p w14:paraId="09088A34"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 xml:space="preserve">Kitos Sutartyje nenustatytos Abonento teisės ir pareigos numatytos Geriamojo vandens tiekimo ir nuotekų tvarkymo įstatyme, Geriamojo vandens tiekimo ir nuotekų tvarkymo infrastruktūros naudojimo ir priežiūros taisyklėse ir kituose teisės aktuose, reguliuojančiuose geriamojo vandens tiekimą ir nuotekų tvarkymą. </w:t>
      </w:r>
    </w:p>
    <w:p w14:paraId="27AA9CFF" w14:textId="77777777" w:rsidR="0020062A" w:rsidRPr="00EB3BF1" w:rsidRDefault="0020062A" w:rsidP="007F3300">
      <w:pPr>
        <w:pStyle w:val="ListParagraph"/>
        <w:tabs>
          <w:tab w:val="left" w:pos="1134"/>
        </w:tabs>
        <w:snapToGrid w:val="0"/>
        <w:ind w:left="851" w:right="-1"/>
        <w:jc w:val="both"/>
        <w:rPr>
          <w:sz w:val="22"/>
          <w:szCs w:val="22"/>
        </w:rPr>
      </w:pPr>
    </w:p>
    <w:p w14:paraId="5755ADA4" w14:textId="77777777" w:rsidR="0020062A" w:rsidRPr="00EB3BF1" w:rsidRDefault="0020062A" w:rsidP="007F3300">
      <w:pPr>
        <w:tabs>
          <w:tab w:val="left" w:pos="851"/>
          <w:tab w:val="left" w:pos="1276"/>
        </w:tabs>
        <w:snapToGrid w:val="0"/>
        <w:jc w:val="center"/>
        <w:rPr>
          <w:b/>
          <w:sz w:val="22"/>
          <w:szCs w:val="22"/>
        </w:rPr>
      </w:pPr>
      <w:r w:rsidRPr="00EB3BF1">
        <w:rPr>
          <w:b/>
          <w:sz w:val="22"/>
          <w:szCs w:val="22"/>
        </w:rPr>
        <w:t xml:space="preserve">IV </w:t>
      </w:r>
      <w:r w:rsidRPr="00EB3BF1">
        <w:rPr>
          <w:b/>
          <w:bCs/>
          <w:caps/>
          <w:color w:val="000000" w:themeColor="text1"/>
          <w:sz w:val="22"/>
          <w:szCs w:val="22"/>
        </w:rPr>
        <w:t>SKYRIUS</w:t>
      </w:r>
    </w:p>
    <w:p w14:paraId="0CF33F9A" w14:textId="77777777" w:rsidR="0020062A" w:rsidRPr="00EB3BF1" w:rsidRDefault="0020062A" w:rsidP="007F3300">
      <w:pPr>
        <w:tabs>
          <w:tab w:val="left" w:pos="851"/>
          <w:tab w:val="left" w:pos="1276"/>
        </w:tabs>
        <w:snapToGrid w:val="0"/>
        <w:jc w:val="center"/>
        <w:rPr>
          <w:b/>
          <w:color w:val="000000" w:themeColor="text1"/>
          <w:sz w:val="22"/>
          <w:szCs w:val="22"/>
        </w:rPr>
      </w:pPr>
      <w:r w:rsidRPr="00EB3BF1">
        <w:rPr>
          <w:b/>
          <w:sz w:val="22"/>
          <w:szCs w:val="22"/>
        </w:rPr>
        <w:t>NUOTEKŲ MĖGINIŲ ĖMIMO IR TYRIMO TVARKA</w:t>
      </w:r>
    </w:p>
    <w:p w14:paraId="6ADBB44F" w14:textId="77777777" w:rsidR="0020062A" w:rsidRPr="00EB3BF1" w:rsidRDefault="0020062A" w:rsidP="007F3300">
      <w:pPr>
        <w:pStyle w:val="ListParagraph"/>
        <w:tabs>
          <w:tab w:val="left" w:pos="1134"/>
        </w:tabs>
        <w:snapToGrid w:val="0"/>
        <w:ind w:left="851" w:right="-1"/>
        <w:jc w:val="both"/>
        <w:rPr>
          <w:sz w:val="22"/>
          <w:szCs w:val="22"/>
        </w:rPr>
      </w:pPr>
    </w:p>
    <w:p w14:paraId="09A131D7"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 xml:space="preserve">Vandens tiekėjas, vykdydamas Abonento sutartinių įsipareigojimų laikymosi kontrolę, nuotekų mėginius ima savo nuožiūra </w:t>
      </w:r>
      <w:r w:rsidRPr="00EB3BF1">
        <w:rPr>
          <w:bCs/>
          <w:color w:val="000000" w:themeColor="text1"/>
          <w:sz w:val="22"/>
          <w:szCs w:val="22"/>
        </w:rPr>
        <w:t>Mėginių paėmimo vietoje arba ties nuotekų atidavimo riba</w:t>
      </w:r>
      <w:r w:rsidRPr="00EB3BF1">
        <w:rPr>
          <w:sz w:val="22"/>
          <w:szCs w:val="22"/>
        </w:rPr>
        <w:t xml:space="preserve">. Nuotekų mėginiai imami Vandens tiekėjo pasirinkimu vienkartiniu rankiniu būdu arba automatiniu nuotekų mėginių semtuvu. Vandens tiekėjas apie nuotekų mėginio ėmimo laiką ir vietą praneša Abonentui atvykęs į pastatą (patalpas) (Vandens tiekėjo darbuotojas pateikia Abonento administracijai arba, jei pastate (patalpose) administracijos nėra, bet kuriam pastate (patalpose) esančiam Abonento darbuotojui, Vandens tiekėjo įgalioto asmens pavedimą paimti mėginį) arba pranešdamas Abonentui iš anksto raštu. Mėginio paėmime gali dalyvauti ir Abonento atstovas. </w:t>
      </w:r>
    </w:p>
    <w:p w14:paraId="0801B164"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 xml:space="preserve">Paėmus Abonento nuotekų mėginius, Vandens tiekėjo atstovas surašo </w:t>
      </w:r>
      <w:r w:rsidRPr="00EB3BF1">
        <w:rPr>
          <w:color w:val="000000"/>
          <w:sz w:val="22"/>
          <w:szCs w:val="22"/>
          <w:shd w:val="clear" w:color="auto" w:fill="FFFFFF"/>
        </w:rPr>
        <w:t>Vandens tiekėjo patvirtintos formos aktą</w:t>
      </w:r>
      <w:r w:rsidRPr="00EB3BF1">
        <w:rPr>
          <w:sz w:val="22"/>
          <w:szCs w:val="22"/>
        </w:rPr>
        <w:t xml:space="preserve">, kurį pasirašo Vandens tiekėjo darbuotojas ir Abonentas </w:t>
      </w:r>
      <w:r w:rsidRPr="00EB3BF1">
        <w:rPr>
          <w:color w:val="000000" w:themeColor="text1"/>
          <w:sz w:val="22"/>
          <w:szCs w:val="22"/>
        </w:rPr>
        <w:t xml:space="preserve">(Abonento įgaliotas atstovas). </w:t>
      </w:r>
      <w:r w:rsidRPr="00EB3BF1">
        <w:rPr>
          <w:sz w:val="22"/>
          <w:szCs w:val="22"/>
        </w:rPr>
        <w:t xml:space="preserve">Abonentui ar jo atstovui neatvykus į mėginių paėmimo vietą ar </w:t>
      </w:r>
      <w:r w:rsidRPr="00EB3BF1">
        <w:rPr>
          <w:color w:val="000000"/>
          <w:sz w:val="22"/>
          <w:szCs w:val="22"/>
          <w:shd w:val="clear" w:color="auto" w:fill="FFFFFF"/>
        </w:rPr>
        <w:t xml:space="preserve">atsisakius dalyvauti paimant nurodytus mėginius </w:t>
      </w:r>
      <w:r w:rsidRPr="00EB3BF1">
        <w:rPr>
          <w:sz w:val="22"/>
          <w:szCs w:val="22"/>
        </w:rPr>
        <w:t xml:space="preserve">ir (ar) pasirašyti aktą, jis galioja, tačiau Vandens tiekėjo darbuotojas apie atsisakymą dalyvauti ir (ar) pasirašyti aktą turi pažymėti akte. </w:t>
      </w:r>
      <w:r w:rsidRPr="00EB3BF1">
        <w:rPr>
          <w:color w:val="000000"/>
          <w:sz w:val="22"/>
          <w:szCs w:val="22"/>
          <w:shd w:val="clear" w:color="auto" w:fill="FFFFFF"/>
        </w:rPr>
        <w:t xml:space="preserve">Aktas gali būti pildomas elektronine forma. Aktas įteikiamas Abonentui </w:t>
      </w:r>
      <w:r w:rsidRPr="00EB3BF1">
        <w:rPr>
          <w:bCs/>
          <w:color w:val="000000" w:themeColor="text1"/>
          <w:sz w:val="22"/>
          <w:szCs w:val="22"/>
        </w:rPr>
        <w:t>Bendrųjų sąlygų 6.5 punkte nustatyta tvarka</w:t>
      </w:r>
      <w:r w:rsidRPr="00EB3BF1">
        <w:rPr>
          <w:sz w:val="22"/>
          <w:szCs w:val="22"/>
        </w:rPr>
        <w:t>.</w:t>
      </w:r>
    </w:p>
    <w:p w14:paraId="43FF0A37"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 xml:space="preserve">Nuotekų mėginio tyrimą atlieka Vandens tiekėjo laboratorija ar jo pasirinkta </w:t>
      </w:r>
      <w:r w:rsidRPr="00EB3BF1">
        <w:rPr>
          <w:color w:val="000000"/>
          <w:sz w:val="22"/>
          <w:szCs w:val="22"/>
          <w:shd w:val="clear" w:color="auto" w:fill="FFFFFF"/>
        </w:rPr>
        <w:t>laboratorija, turinti Aplinkos apsaugos agentūros išduotą leidim</w:t>
      </w:r>
      <w:r w:rsidRPr="00EB3BF1">
        <w:rPr>
          <w:sz w:val="22"/>
          <w:szCs w:val="22"/>
          <w:shd w:val="clear" w:color="auto" w:fill="FFFFFF"/>
        </w:rPr>
        <w:t>ą atlikti taršos šaltinių išmetamų į aplinką teršalų ir teršalų aplinkos elementuose matavimus ir tyrimus (toliau – Aplinkos apsaugos agentūros leidimas)</w:t>
      </w:r>
      <w:r w:rsidRPr="00EB3BF1">
        <w:rPr>
          <w:sz w:val="22"/>
          <w:szCs w:val="22"/>
        </w:rPr>
        <w:t>.</w:t>
      </w:r>
    </w:p>
    <w:p w14:paraId="2A37C55C" w14:textId="64B08C4E"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color w:val="000000"/>
          <w:sz w:val="22"/>
          <w:szCs w:val="22"/>
          <w:shd w:val="clear" w:color="auto" w:fill="FFFFFF"/>
        </w:rPr>
        <w:t xml:space="preserve">Abonento iniciatyva tuo pačiu metu, kai nuotekų mėginys imamas Vandens tiekėjo iniciatyva, nuotekų mėginį gali paimti Aplinkos apsaugos agentūros leidimą turinčios laboratorijos atstovas </w:t>
      </w:r>
      <w:r w:rsidRPr="00EB3BF1">
        <w:rPr>
          <w:sz w:val="22"/>
          <w:szCs w:val="22"/>
        </w:rPr>
        <w:t xml:space="preserve">su sąlyga, kad mėginiai bus paimti, laikomi, transportuojami, ruošiami ir tiriami vienodomis sąlygomis ir metodais. Šį nuotekų mėginį Vandens tiekėjo atstovas užplombuoja ir tai nurodoma nuotekų mėginio paėmimo akte, kurį pasirašo </w:t>
      </w:r>
      <w:r w:rsidRPr="00EB3BF1">
        <w:rPr>
          <w:color w:val="000000"/>
          <w:sz w:val="22"/>
          <w:szCs w:val="22"/>
          <w:shd w:val="clear" w:color="auto" w:fill="FFFFFF"/>
        </w:rPr>
        <w:t xml:space="preserve">Aplinkos apsaugos agentūros leidimą turinčios laboratorijos atstovas ir Vandens tiekėjo atstovas. </w:t>
      </w:r>
      <w:r w:rsidRPr="00EB3BF1">
        <w:rPr>
          <w:sz w:val="22"/>
          <w:szCs w:val="22"/>
        </w:rPr>
        <w:t>Gavus skirtingus nuotekų tyrimo rezultatus, abiejų laboratorijų tyrimų rezultatai susumuojami ir išvedamas bendras rezultatų vidurkis. Pagal išvestą bendrą rezultatų vidurkį, jeigu jis didesnis negu Specialiosiose sąlygose nustatytas Abonentui leidžiamas išleidžiamų nuotekų užterštumas, Abonentas atsiskaito su Vandens tiekėju, iki bus paimtas kitas nuotekų mėginys. Jeigu išvestas bendras rezultatų vidurkis yra mažesnis negu Specialiosiose sąlygose nustatytas Abonentui leidžiamas išleidžiamų nuotekų užterštumas, tokiu atveju Abonentas moka už Specialiosiose sąlygose nustatyto Abonentui leidžiamo išleidžiamų nuotekų užterštumo nuotekų tvarkymą. Už Aplinkos apsaugos agentūros leidimą turinčios laboratorijos atliktus tyrimus moka Abonentas.</w:t>
      </w:r>
    </w:p>
    <w:p w14:paraId="389B2B0C"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 xml:space="preserve">Kai Vandens tiekėjo atstovas atvyksta imti nuotekų mėginį iš anksto neinformavęs apie tai Abonento, o Abonentas pageidauja, kad tuo pačiu metu </w:t>
      </w:r>
      <w:r w:rsidRPr="00EB3BF1">
        <w:rPr>
          <w:color w:val="000000"/>
          <w:sz w:val="22"/>
          <w:szCs w:val="22"/>
          <w:shd w:val="clear" w:color="auto" w:fill="FFFFFF"/>
        </w:rPr>
        <w:t>nuotekų mėginį paimtų Aplinkos apsaugos agentūros leidimą turinčios laboratorijos atstovas</w:t>
      </w:r>
      <w:r w:rsidRPr="00EB3BF1">
        <w:rPr>
          <w:sz w:val="22"/>
          <w:szCs w:val="22"/>
        </w:rPr>
        <w:t xml:space="preserve">, šis atstovas į mėginių paėmimo vietą turi atvykti ne vėliau kaip per 30 (trisdešimt) minučių nuo Vandens tiekėjo atstovo atvykimo. Per nurodytą laiką </w:t>
      </w:r>
      <w:r w:rsidRPr="00EB3BF1">
        <w:rPr>
          <w:color w:val="000000"/>
          <w:sz w:val="22"/>
          <w:szCs w:val="22"/>
          <w:shd w:val="clear" w:color="auto" w:fill="FFFFFF"/>
        </w:rPr>
        <w:t xml:space="preserve">Aplinkos apsaugos </w:t>
      </w:r>
      <w:r w:rsidRPr="00EB3BF1">
        <w:rPr>
          <w:color w:val="000000"/>
          <w:sz w:val="22"/>
          <w:szCs w:val="22"/>
          <w:shd w:val="clear" w:color="auto" w:fill="FFFFFF"/>
        </w:rPr>
        <w:lastRenderedPageBreak/>
        <w:t>agentūros leidimą turinčios laboratorijos atstov</w:t>
      </w:r>
      <w:r w:rsidRPr="00EB3BF1">
        <w:rPr>
          <w:sz w:val="22"/>
          <w:szCs w:val="22"/>
        </w:rPr>
        <w:t xml:space="preserve">ui neatvykus į mėginių paėmimo vietą, </w:t>
      </w:r>
      <w:r w:rsidRPr="00EB3BF1">
        <w:rPr>
          <w:color w:val="000000"/>
          <w:sz w:val="22"/>
          <w:szCs w:val="22"/>
          <w:shd w:val="clear" w:color="auto" w:fill="FFFFFF"/>
        </w:rPr>
        <w:t>Bendrųjų sąlygų 15 punktas</w:t>
      </w:r>
      <w:r w:rsidRPr="00EB3BF1">
        <w:rPr>
          <w:sz w:val="22"/>
          <w:szCs w:val="22"/>
        </w:rPr>
        <w:t xml:space="preserve"> netaikomas.</w:t>
      </w:r>
    </w:p>
    <w:p w14:paraId="33CF2FEB" w14:textId="5F17BBCD"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 xml:space="preserve">Vandens tiekėjas, atlikęs nuotekų tyrimą ir nustatęs, kad viršytas </w:t>
      </w:r>
      <w:r w:rsidRPr="00EB3BF1">
        <w:rPr>
          <w:color w:val="1A1A1A" w:themeColor="background1" w:themeShade="1A"/>
          <w:sz w:val="22"/>
          <w:szCs w:val="22"/>
          <w:shd w:val="clear" w:color="auto" w:fill="FFFFFF"/>
        </w:rPr>
        <w:t>Specialiosiose sąlygose</w:t>
      </w:r>
      <w:r w:rsidRPr="00EB3BF1">
        <w:rPr>
          <w:sz w:val="22"/>
          <w:szCs w:val="22"/>
        </w:rPr>
        <w:t xml:space="preserve"> nustatytas Abonentui leidžiamas išleidžiamų nuotekų užterštumas, kitą darbo dieną nuo visų tyrimo analičių rezultatų gavimo tyrimo rezultatus išsiunčia </w:t>
      </w:r>
      <w:r w:rsidRPr="00EB3BF1">
        <w:rPr>
          <w:bCs/>
          <w:color w:val="000000" w:themeColor="text1"/>
          <w:sz w:val="22"/>
          <w:szCs w:val="22"/>
          <w:shd w:val="clear" w:color="auto" w:fill="FFFFFF"/>
        </w:rPr>
        <w:t>Abonentui</w:t>
      </w:r>
      <w:r w:rsidRPr="00EB3BF1">
        <w:rPr>
          <w:color w:val="1A1A1A" w:themeColor="background1" w:themeShade="1A"/>
          <w:sz w:val="22"/>
          <w:szCs w:val="22"/>
          <w:shd w:val="clear" w:color="auto" w:fill="FFFFFF"/>
        </w:rPr>
        <w:t xml:space="preserve"> Specialiosiose sąlygose</w:t>
      </w:r>
      <w:r w:rsidRPr="00EB3BF1">
        <w:rPr>
          <w:color w:val="000000" w:themeColor="text1"/>
          <w:sz w:val="22"/>
          <w:szCs w:val="22"/>
          <w:shd w:val="clear" w:color="auto" w:fill="FFFFFF"/>
        </w:rPr>
        <w:t xml:space="preserve"> </w:t>
      </w:r>
      <w:r w:rsidRPr="00EB3BF1">
        <w:rPr>
          <w:color w:val="000000" w:themeColor="text1"/>
          <w:sz w:val="22"/>
          <w:szCs w:val="22"/>
        </w:rPr>
        <w:t>nurodyto elektroninio pašto adresu</w:t>
      </w:r>
      <w:r w:rsidRPr="00EB3BF1">
        <w:rPr>
          <w:color w:val="000000" w:themeColor="text1"/>
          <w:sz w:val="22"/>
          <w:szCs w:val="22"/>
          <w:shd w:val="clear" w:color="auto" w:fill="FFFFFF"/>
        </w:rPr>
        <w:t xml:space="preserve"> arba įkelia į </w:t>
      </w:r>
      <w:r w:rsidRPr="00EB3BF1">
        <w:rPr>
          <w:bCs/>
          <w:color w:val="000000" w:themeColor="text1"/>
          <w:sz w:val="22"/>
          <w:szCs w:val="22"/>
          <w:shd w:val="clear" w:color="auto" w:fill="FFFFFF"/>
        </w:rPr>
        <w:t>Vandens tiekėjo</w:t>
      </w:r>
      <w:r w:rsidRPr="00EB3BF1">
        <w:rPr>
          <w:color w:val="000000" w:themeColor="text1"/>
          <w:sz w:val="22"/>
          <w:szCs w:val="22"/>
          <w:shd w:val="clear" w:color="auto" w:fill="FFFFFF"/>
        </w:rPr>
        <w:t xml:space="preserve"> savitarnos svetainę (jei tokia yra)</w:t>
      </w:r>
      <w:r w:rsidRPr="00EB3BF1">
        <w:rPr>
          <w:sz w:val="22"/>
          <w:szCs w:val="22"/>
        </w:rPr>
        <w:t xml:space="preserve">. Jeigu nuotekų tyrimai atliekami Bendrųjų sąlygų 15 punkte nurodytoje laboratorijoje, Abonentas, gavęs tyrimo rezultatus, kitą darbo dieną pateikia juos Vandens tiekėjui </w:t>
      </w:r>
      <w:r w:rsidRPr="00EB3BF1">
        <w:rPr>
          <w:color w:val="1A1A1A" w:themeColor="background1" w:themeShade="1A"/>
          <w:sz w:val="22"/>
          <w:szCs w:val="22"/>
          <w:shd w:val="clear" w:color="auto" w:fill="FFFFFF"/>
        </w:rPr>
        <w:t>Specialiosiose sąlygose</w:t>
      </w:r>
      <w:r w:rsidRPr="00EB3BF1">
        <w:rPr>
          <w:color w:val="000000" w:themeColor="text1"/>
          <w:sz w:val="22"/>
          <w:szCs w:val="22"/>
          <w:shd w:val="clear" w:color="auto" w:fill="FFFFFF"/>
        </w:rPr>
        <w:t xml:space="preserve"> </w:t>
      </w:r>
      <w:r w:rsidRPr="00EB3BF1">
        <w:rPr>
          <w:color w:val="000000" w:themeColor="text1"/>
          <w:sz w:val="22"/>
          <w:szCs w:val="22"/>
        </w:rPr>
        <w:t>nurodyto elektroninio pašto adresu</w:t>
      </w:r>
      <w:r w:rsidRPr="00EB3BF1">
        <w:rPr>
          <w:color w:val="000000" w:themeColor="text1"/>
          <w:sz w:val="22"/>
          <w:szCs w:val="22"/>
          <w:shd w:val="clear" w:color="auto" w:fill="FFFFFF"/>
        </w:rPr>
        <w:t xml:space="preserve"> arba įkelia į </w:t>
      </w:r>
      <w:r w:rsidRPr="00EB3BF1">
        <w:rPr>
          <w:bCs/>
          <w:color w:val="000000" w:themeColor="text1"/>
          <w:sz w:val="22"/>
          <w:szCs w:val="22"/>
          <w:shd w:val="clear" w:color="auto" w:fill="FFFFFF"/>
        </w:rPr>
        <w:t>Vandens tiekėjo</w:t>
      </w:r>
      <w:r w:rsidRPr="00EB3BF1">
        <w:rPr>
          <w:color w:val="000000" w:themeColor="text1"/>
          <w:sz w:val="22"/>
          <w:szCs w:val="22"/>
          <w:shd w:val="clear" w:color="auto" w:fill="FFFFFF"/>
        </w:rPr>
        <w:t xml:space="preserve"> savitarnos svetainę </w:t>
      </w:r>
      <w:r w:rsidR="00653935" w:rsidRPr="00653935">
        <w:rPr>
          <w:sz w:val="22"/>
          <w:szCs w:val="22"/>
        </w:rPr>
        <w:t>https://savitarnavtitaurage.mokesta.lt/</w:t>
      </w:r>
      <w:r w:rsidRPr="00EB3BF1">
        <w:rPr>
          <w:sz w:val="22"/>
          <w:szCs w:val="22"/>
        </w:rPr>
        <w:t xml:space="preserve">. </w:t>
      </w:r>
    </w:p>
    <w:p w14:paraId="2E6E2BEE" w14:textId="121E3FC0"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 xml:space="preserve">Abonentas, pašalinęs priežastis, dėl kurių buvo viršytas </w:t>
      </w:r>
      <w:r w:rsidRPr="00EB3BF1">
        <w:rPr>
          <w:color w:val="1A1A1A" w:themeColor="background1" w:themeShade="1A"/>
          <w:sz w:val="22"/>
          <w:szCs w:val="22"/>
          <w:shd w:val="clear" w:color="auto" w:fill="FFFFFF"/>
        </w:rPr>
        <w:t>Specialiosiose sąlygose</w:t>
      </w:r>
      <w:r w:rsidRPr="00EB3BF1">
        <w:rPr>
          <w:sz w:val="22"/>
          <w:szCs w:val="22"/>
        </w:rPr>
        <w:t xml:space="preserve"> nustatytas leidžiamas išleidžiamų nuotekų užterštumas, </w:t>
      </w:r>
      <w:r w:rsidRPr="00EB3BF1">
        <w:rPr>
          <w:color w:val="1A1A1A" w:themeColor="background1" w:themeShade="1A"/>
          <w:sz w:val="22"/>
          <w:szCs w:val="22"/>
          <w:shd w:val="clear" w:color="auto" w:fill="FFFFFF"/>
        </w:rPr>
        <w:t>Specialiosiose sąlygose</w:t>
      </w:r>
      <w:r w:rsidRPr="00EB3BF1">
        <w:rPr>
          <w:color w:val="000000" w:themeColor="text1"/>
          <w:sz w:val="22"/>
          <w:szCs w:val="22"/>
          <w:shd w:val="clear" w:color="auto" w:fill="FFFFFF"/>
        </w:rPr>
        <w:t xml:space="preserve"> </w:t>
      </w:r>
      <w:r w:rsidRPr="00EB3BF1">
        <w:rPr>
          <w:color w:val="000000" w:themeColor="text1"/>
          <w:sz w:val="22"/>
          <w:szCs w:val="22"/>
        </w:rPr>
        <w:t>nurodyto elektroninio pašto adresu</w:t>
      </w:r>
      <w:r w:rsidRPr="00EB3BF1">
        <w:rPr>
          <w:color w:val="000000" w:themeColor="text1"/>
          <w:sz w:val="22"/>
          <w:szCs w:val="22"/>
          <w:shd w:val="clear" w:color="auto" w:fill="FFFFFF"/>
        </w:rPr>
        <w:t xml:space="preserve"> arba per </w:t>
      </w:r>
      <w:r w:rsidRPr="00EB3BF1">
        <w:rPr>
          <w:bCs/>
          <w:color w:val="000000" w:themeColor="text1"/>
          <w:sz w:val="22"/>
          <w:szCs w:val="22"/>
          <w:shd w:val="clear" w:color="auto" w:fill="FFFFFF"/>
        </w:rPr>
        <w:t>Vandens tiekėjo</w:t>
      </w:r>
      <w:r w:rsidRPr="00EB3BF1">
        <w:rPr>
          <w:color w:val="000000" w:themeColor="text1"/>
          <w:sz w:val="22"/>
          <w:szCs w:val="22"/>
          <w:shd w:val="clear" w:color="auto" w:fill="FFFFFF"/>
        </w:rPr>
        <w:t xml:space="preserve"> savitarnos svetainę</w:t>
      </w:r>
      <w:r w:rsidR="00054FDF">
        <w:rPr>
          <w:color w:val="000000" w:themeColor="text1"/>
          <w:sz w:val="22"/>
          <w:szCs w:val="22"/>
          <w:shd w:val="clear" w:color="auto" w:fill="FFFFFF"/>
        </w:rPr>
        <w:t xml:space="preserve"> </w:t>
      </w:r>
      <w:r w:rsidR="00653935" w:rsidRPr="00653935">
        <w:rPr>
          <w:sz w:val="22"/>
          <w:szCs w:val="22"/>
        </w:rPr>
        <w:t>https://savitarnavtitaurage.mokesta.lt/</w:t>
      </w:r>
      <w:r w:rsidR="00054FDF" w:rsidRPr="008B04E1">
        <w:rPr>
          <w:color w:val="FF0000"/>
          <w:sz w:val="22"/>
          <w:szCs w:val="22"/>
        </w:rPr>
        <w:t xml:space="preserve"> </w:t>
      </w:r>
      <w:r w:rsidRPr="00EB3BF1">
        <w:rPr>
          <w:sz w:val="22"/>
          <w:szCs w:val="22"/>
        </w:rPr>
        <w:t xml:space="preserve"> kreipiasi į Vandens tiekėją dėl pakartotinio nuotekų mėginio paėmimo ir tyrimo atlikimo. Už pakartotinį nuotekų mėginių paėmimą ir tyrimo atlikimą moka Abonentas. Pakartotinai nuotekų mėginiai paimami arba pradedami imti per 2 (dvi) darbo dienas nuo prašymo gavimo. Laikotarpis, kai viršijamas </w:t>
      </w:r>
      <w:r w:rsidRPr="00EB3BF1">
        <w:rPr>
          <w:color w:val="1A1A1A" w:themeColor="background1" w:themeShade="1A"/>
          <w:sz w:val="22"/>
          <w:szCs w:val="22"/>
          <w:shd w:val="clear" w:color="auto" w:fill="FFFFFF"/>
        </w:rPr>
        <w:t>Specialiosiose sąlygose</w:t>
      </w:r>
      <w:r w:rsidRPr="00EB3BF1">
        <w:rPr>
          <w:sz w:val="22"/>
          <w:szCs w:val="22"/>
        </w:rPr>
        <w:t xml:space="preserve"> nustatytas Abonentui leidžiamas išleidžiamų nuotekų užterštumas, </w:t>
      </w:r>
      <w:r w:rsidRPr="00EB3BF1">
        <w:rPr>
          <w:color w:val="000000"/>
          <w:sz w:val="22"/>
          <w:szCs w:val="22"/>
          <w:shd w:val="clear" w:color="auto" w:fill="FFFFFF"/>
        </w:rPr>
        <w:t>nustatomas</w:t>
      </w:r>
      <w:r w:rsidR="009E5A02" w:rsidRPr="00EB3BF1">
        <w:rPr>
          <w:color w:val="000000"/>
          <w:sz w:val="22"/>
          <w:szCs w:val="22"/>
          <w:shd w:val="clear" w:color="auto" w:fill="FFFFFF"/>
        </w:rPr>
        <w:t xml:space="preserve"> nuo mėginio, nustačiusio, kad jis viršytas, paėmimo datos iki mėginio, kai </w:t>
      </w:r>
      <w:r w:rsidR="009E5A02" w:rsidRPr="00EB3BF1">
        <w:rPr>
          <w:bCs/>
          <w:color w:val="000000"/>
          <w:sz w:val="22"/>
          <w:szCs w:val="22"/>
          <w:shd w:val="clear" w:color="auto" w:fill="FFFFFF"/>
        </w:rPr>
        <w:t xml:space="preserve">Abonentui </w:t>
      </w:r>
      <w:r w:rsidR="009E5A02" w:rsidRPr="00EB3BF1">
        <w:rPr>
          <w:color w:val="000000"/>
          <w:sz w:val="22"/>
          <w:szCs w:val="22"/>
          <w:shd w:val="clear" w:color="auto" w:fill="FFFFFF"/>
        </w:rPr>
        <w:t>leidžiamas išleidžiamų nuotekų užterštumas neviršijamas, paėmimo datos</w:t>
      </w:r>
      <w:r w:rsidR="00874EBB" w:rsidRPr="00EB3BF1">
        <w:rPr>
          <w:color w:val="000000"/>
          <w:sz w:val="22"/>
          <w:szCs w:val="22"/>
          <w:shd w:val="clear" w:color="auto" w:fill="FFFFFF"/>
        </w:rPr>
        <w:t xml:space="preserve">, išskyrus </w:t>
      </w:r>
      <w:r w:rsidRPr="00EB3BF1">
        <w:rPr>
          <w:sz w:val="22"/>
          <w:szCs w:val="22"/>
        </w:rPr>
        <w:t>Geriamojo vandens tiekimo ir nuotekų tvarkymo įstatymo 39 straipsnio 20 dalies 1 ir 2 punkt</w:t>
      </w:r>
      <w:r w:rsidR="00874EBB" w:rsidRPr="00EB3BF1">
        <w:rPr>
          <w:sz w:val="22"/>
          <w:szCs w:val="22"/>
        </w:rPr>
        <w:t>uose nustatytus atvejus</w:t>
      </w:r>
      <w:r w:rsidRPr="00EB3BF1">
        <w:rPr>
          <w:sz w:val="22"/>
          <w:szCs w:val="22"/>
        </w:rPr>
        <w:t>. Per šį laikotarpį išleistų nuotekų kiekis nustatomas pagal nuotekų apskaitos prietaisų rodmenis, o jei šie prietaisai neįrengti ar jų rodmenys nuotekų mėginio paėmimo metu nenustatyti, – pagal apskaitomo mėnesio vidutinį paros kiekį.</w:t>
      </w:r>
    </w:p>
    <w:p w14:paraId="53980FF8" w14:textId="77777777" w:rsidR="0020062A" w:rsidRPr="00EB3BF1" w:rsidRDefault="0020062A" w:rsidP="007F3300">
      <w:pPr>
        <w:tabs>
          <w:tab w:val="left" w:pos="1134"/>
        </w:tabs>
        <w:snapToGrid w:val="0"/>
        <w:ind w:right="-1"/>
        <w:jc w:val="both"/>
        <w:rPr>
          <w:sz w:val="22"/>
          <w:szCs w:val="22"/>
        </w:rPr>
      </w:pPr>
    </w:p>
    <w:p w14:paraId="0BA97404" w14:textId="77777777" w:rsidR="0020062A" w:rsidRPr="00EB3BF1" w:rsidRDefault="0020062A" w:rsidP="007F3300">
      <w:pPr>
        <w:tabs>
          <w:tab w:val="left" w:pos="1134"/>
        </w:tabs>
        <w:snapToGrid w:val="0"/>
        <w:jc w:val="center"/>
        <w:rPr>
          <w:b/>
          <w:color w:val="000000" w:themeColor="text1"/>
          <w:sz w:val="22"/>
          <w:szCs w:val="22"/>
        </w:rPr>
      </w:pPr>
      <w:r w:rsidRPr="00EB3BF1">
        <w:rPr>
          <w:b/>
          <w:color w:val="000000" w:themeColor="text1"/>
          <w:sz w:val="22"/>
          <w:szCs w:val="22"/>
        </w:rPr>
        <w:t xml:space="preserve">V </w:t>
      </w:r>
      <w:r w:rsidRPr="00EB3BF1">
        <w:rPr>
          <w:b/>
          <w:bCs/>
          <w:caps/>
          <w:color w:val="000000" w:themeColor="text1"/>
          <w:sz w:val="22"/>
          <w:szCs w:val="22"/>
        </w:rPr>
        <w:t>SKYRIUS</w:t>
      </w:r>
    </w:p>
    <w:p w14:paraId="7ED46589" w14:textId="77777777" w:rsidR="0020062A" w:rsidRPr="00EB3BF1" w:rsidRDefault="0020062A" w:rsidP="007F3300">
      <w:pPr>
        <w:jc w:val="center"/>
        <w:rPr>
          <w:b/>
          <w:sz w:val="22"/>
          <w:szCs w:val="22"/>
        </w:rPr>
      </w:pPr>
      <w:r w:rsidRPr="00EB3BF1">
        <w:rPr>
          <w:b/>
          <w:sz w:val="22"/>
          <w:szCs w:val="22"/>
        </w:rPr>
        <w:t>GERIAMOJO VANDENS TIEKIMO IR NUOTEKŲ TVARKYMO PASLAUGŲ KAINŲ NUSTATYMAS</w:t>
      </w:r>
    </w:p>
    <w:p w14:paraId="35483FCB" w14:textId="77777777" w:rsidR="0020062A" w:rsidRPr="00EB3BF1" w:rsidRDefault="0020062A" w:rsidP="007F3300">
      <w:pPr>
        <w:tabs>
          <w:tab w:val="left" w:pos="1134"/>
        </w:tabs>
        <w:snapToGrid w:val="0"/>
        <w:ind w:left="679" w:right="-1" w:firstLine="851"/>
        <w:jc w:val="both"/>
        <w:rPr>
          <w:color w:val="000000" w:themeColor="text1"/>
          <w:sz w:val="22"/>
          <w:szCs w:val="22"/>
        </w:rPr>
      </w:pPr>
    </w:p>
    <w:p w14:paraId="2FC40E83"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Geriamojo vandens tiekimo ir nuotekų tvarkymo paslaugų kainos, įskaitant padidėjusios ir savitosios taršos nuotekų valymo kainas, geriamojo vandens apskaitos prietaisų ir nuotekų apskaitos prietaisų įsigijimo, įrengimo, eksploatavimo užmokestis nustatomi ir taikomi Geriamojo vandens tiekimo ir nuotekų tvarkymo įstatymo ir kitų teisės aktų numatyta tvarka.</w:t>
      </w:r>
    </w:p>
    <w:p w14:paraId="0F6D812C" w14:textId="7C811144"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Apie pasikeitusias geriamojo vandens tiekimo ir nuotekų tvarkymo paslaugų kainas</w:t>
      </w:r>
      <w:r w:rsidR="00874EBB" w:rsidRPr="00EB3BF1">
        <w:rPr>
          <w:sz w:val="22"/>
          <w:szCs w:val="22"/>
        </w:rPr>
        <w:t xml:space="preserve">, įskaitant padidėjusios ir savitosios taršos nuotekų valymo kainas, </w:t>
      </w:r>
      <w:r w:rsidRPr="00EB3BF1">
        <w:rPr>
          <w:sz w:val="22"/>
          <w:szCs w:val="22"/>
        </w:rPr>
        <w:t xml:space="preserve">bei geriamojo vandens apskaitos prietaisų ir nuotekų apskaitos prietaisų įsigijimo, įrengimo, eksploatavimo užmokestį, Vandens tiekėjas praneša Abonentui, apie tai paskelbdamas viešai </w:t>
      </w:r>
      <w:r w:rsidR="00325A29" w:rsidRPr="00325A29">
        <w:rPr>
          <w:sz w:val="22"/>
          <w:szCs w:val="22"/>
        </w:rPr>
        <w:t>https://www.tauragesvandenys.lt/kainos/</w:t>
      </w:r>
      <w:r w:rsidR="00054FDF" w:rsidRPr="008B04E1">
        <w:rPr>
          <w:color w:val="FF0000"/>
          <w:sz w:val="22"/>
          <w:szCs w:val="22"/>
        </w:rPr>
        <w:t xml:space="preserve"> </w:t>
      </w:r>
      <w:r w:rsidRPr="00EB3BF1">
        <w:rPr>
          <w:sz w:val="22"/>
          <w:szCs w:val="22"/>
        </w:rPr>
        <w:t xml:space="preserve"> ne vėliau kaip likus 30 (trisdešimčiai) dienų iki geriamojo vandens tiekimo ir nuotekų tvarkymo paslaugų kainų įsigaliojimo.</w:t>
      </w:r>
    </w:p>
    <w:p w14:paraId="770136B2" w14:textId="77777777" w:rsidR="0020062A" w:rsidRPr="00EB3BF1" w:rsidRDefault="0020062A" w:rsidP="007F3300">
      <w:pPr>
        <w:pStyle w:val="ListParagraph"/>
        <w:tabs>
          <w:tab w:val="left" w:pos="426"/>
          <w:tab w:val="left" w:pos="1134"/>
        </w:tabs>
        <w:snapToGrid w:val="0"/>
        <w:ind w:left="0" w:right="-1" w:firstLine="851"/>
        <w:contextualSpacing w:val="0"/>
        <w:jc w:val="both"/>
        <w:rPr>
          <w:color w:val="000000" w:themeColor="text1"/>
          <w:sz w:val="22"/>
          <w:szCs w:val="22"/>
        </w:rPr>
      </w:pPr>
    </w:p>
    <w:p w14:paraId="049C2FF9" w14:textId="77777777" w:rsidR="0020062A" w:rsidRPr="00EB3BF1" w:rsidRDefault="0020062A" w:rsidP="007F3300">
      <w:pPr>
        <w:tabs>
          <w:tab w:val="left" w:pos="1276"/>
        </w:tabs>
        <w:snapToGrid w:val="0"/>
        <w:jc w:val="center"/>
        <w:rPr>
          <w:b/>
          <w:bCs/>
          <w:color w:val="000000" w:themeColor="text1"/>
          <w:sz w:val="22"/>
          <w:szCs w:val="22"/>
        </w:rPr>
      </w:pPr>
      <w:r w:rsidRPr="00EB3BF1">
        <w:rPr>
          <w:b/>
          <w:bCs/>
          <w:color w:val="000000" w:themeColor="text1"/>
          <w:sz w:val="22"/>
          <w:szCs w:val="22"/>
        </w:rPr>
        <w:t xml:space="preserve">VI </w:t>
      </w:r>
      <w:r w:rsidRPr="00EB3BF1">
        <w:rPr>
          <w:b/>
          <w:bCs/>
          <w:caps/>
          <w:color w:val="000000" w:themeColor="text1"/>
          <w:sz w:val="22"/>
          <w:szCs w:val="22"/>
        </w:rPr>
        <w:t>SKYRIUS</w:t>
      </w:r>
    </w:p>
    <w:p w14:paraId="76E906BF" w14:textId="77777777" w:rsidR="0020062A" w:rsidRPr="00EB3BF1" w:rsidRDefault="0020062A" w:rsidP="007F3300">
      <w:pPr>
        <w:tabs>
          <w:tab w:val="left" w:pos="1276"/>
        </w:tabs>
        <w:snapToGrid w:val="0"/>
        <w:jc w:val="center"/>
        <w:rPr>
          <w:b/>
          <w:bCs/>
          <w:color w:val="000000" w:themeColor="text1"/>
          <w:sz w:val="22"/>
          <w:szCs w:val="22"/>
        </w:rPr>
      </w:pPr>
      <w:r w:rsidRPr="00EB3BF1">
        <w:rPr>
          <w:b/>
          <w:bCs/>
          <w:color w:val="000000" w:themeColor="text1"/>
          <w:sz w:val="22"/>
          <w:szCs w:val="22"/>
        </w:rPr>
        <w:t>ATSISKAITYMO UŽ SUTEIKTAS PASLAUGAS TVARKA IR TERMINAI</w:t>
      </w:r>
    </w:p>
    <w:p w14:paraId="64B4BC6E" w14:textId="77777777" w:rsidR="0020062A" w:rsidRPr="00EB3BF1" w:rsidRDefault="0020062A" w:rsidP="007F3300">
      <w:pPr>
        <w:pStyle w:val="ListParagraph"/>
        <w:tabs>
          <w:tab w:val="left" w:pos="426"/>
          <w:tab w:val="left" w:pos="1134"/>
        </w:tabs>
        <w:snapToGrid w:val="0"/>
        <w:ind w:left="0" w:right="-1" w:firstLine="851"/>
        <w:contextualSpacing w:val="0"/>
        <w:jc w:val="both"/>
        <w:rPr>
          <w:color w:val="000000" w:themeColor="text1"/>
          <w:sz w:val="22"/>
          <w:szCs w:val="22"/>
        </w:rPr>
      </w:pPr>
    </w:p>
    <w:p w14:paraId="04ADA94C" w14:textId="1C2FED0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Abonentas už Vandens tiekėjo patiektą geriamąjį vandenį ir nuotekų tvarkymo paslaugas atsiskaito pagal pirkimo ir pardavimo vietoje (geriamojo vandens apskaitos mazguose) įrengtų geriamojo vandens apskaitos prietaisų ir nuotekų apskaitos prietaisų (jeigu tokie įrengti, išskyrus Bendrųjų sąlygų 2</w:t>
      </w:r>
      <w:r w:rsidR="00E247D4" w:rsidRPr="00EB3BF1">
        <w:rPr>
          <w:sz w:val="22"/>
          <w:szCs w:val="22"/>
        </w:rPr>
        <w:t>4</w:t>
      </w:r>
      <w:r w:rsidRPr="00EB3BF1">
        <w:rPr>
          <w:sz w:val="22"/>
          <w:szCs w:val="22"/>
        </w:rPr>
        <w:t xml:space="preserve"> punktą) rodmenis, jeigu Sutartyje nenustatyta kitaip. Jeigu Abonentui dėl techninių priežasčių nėra galimybės įrengti geriamojo vandens apskaitos prietaisų, jis už Vandens tiekėjo patiektą geriamąjį vandenį ir suteiktas nuotekų tvarkymo paslaugas atsiskaito, vidutinį savivaldybėje suvartojamo geriamojo vandens kiekį padauginus iš koeficiento 2. Vidutinį savivaldybėje suvartojamo geriamojo vandens kiekį apskaičiuoja kiekvienais metais iki vasario 1 d. ir skelbia savo interneto svetainėje Vandens tiekėjas.</w:t>
      </w:r>
    </w:p>
    <w:p w14:paraId="15447A37" w14:textId="13815B7E"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 xml:space="preserve">Priimtų tvarkyti nuotekų kiekis, kai nėra nustatyta tvarka įrengtų nuotekų apskaitos prietaisų, prilyginamas patiekto geriamojo vandens kiekiui. </w:t>
      </w:r>
    </w:p>
    <w:p w14:paraId="7F114CE5"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Vandens tiekėjas turi teisę ties nuotekų atidavimo riba įrengti nuotekų apskaitos prietaisą ir už nuotekų tvarkymo paslaugas reikalauti atsiskaityti pagal jo rodmenis, kai iš esmės skiriasi suvartojamo geriamojo vandens ir išleidžiamų nuotekų kiekiai.</w:t>
      </w:r>
    </w:p>
    <w:p w14:paraId="740B5F9D" w14:textId="254A51E8" w:rsidR="00E247D4" w:rsidRPr="00EB3BF1" w:rsidRDefault="00E247D4"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 xml:space="preserve">Jeigu Abonentas pageidauja už geriamojo vandens tiekėjo suteiktas nuotekų tvarkymo paslaugas atsiskaityti pagal faktiškai išleidžiamą nuotekų kiekį, jis Geriamojo vandens tiekimo ir nuotekų tvarkymo infrastruktūros naudojimo ir priežiūros taisyklėse nustatyta tvarka turi Vandens tiekėjui pateikti prašymą įrengti nuotekų apskaitos prietaisą, kad už nuotekų tvarkymo paslaugas būtų galima atsiskaityti pagal jo rodmenis. Daugiabučiuose namuose ir kituose gyvenamuosiuose pastatuose nuotekų apskaitos prietaisai </w:t>
      </w:r>
      <w:r w:rsidRPr="00EB3BF1">
        <w:rPr>
          <w:sz w:val="22"/>
          <w:szCs w:val="22"/>
        </w:rPr>
        <w:lastRenderedPageBreak/>
        <w:t>neįrengiami, o jeigu yra įrengti, atsiskaitymui nenaudojami, jeigu Abonentas ir Vandens tiekėjas Specialiosiose sąlygose nesusitaria kitaip. Nuotekų apskaitos prietaisai įrengiami Abonento pageidavimu jo lėšomis.</w:t>
      </w:r>
    </w:p>
    <w:p w14:paraId="55BFE0E1" w14:textId="63CB289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Tais atvejais, kai pagal Sutartį Abonentui nėra tiekiamas geriamasis vanduo, o jis naudojasi tik nuotekų tvarkymo paslaugomis</w:t>
      </w:r>
      <w:r w:rsidR="00874EBB" w:rsidRPr="00EB3BF1">
        <w:rPr>
          <w:sz w:val="22"/>
          <w:szCs w:val="22"/>
        </w:rPr>
        <w:t xml:space="preserve"> ir nėra įrengto nuotekų apskaitos prietaiso</w:t>
      </w:r>
      <w:r w:rsidRPr="00EB3BF1">
        <w:rPr>
          <w:sz w:val="22"/>
          <w:szCs w:val="22"/>
        </w:rPr>
        <w:t xml:space="preserve">, Vandens tiekėjo priimtų iš Abonento tvarkyti nuotekų kiekis nustatomas pagal geriamojo vandens apskaitos prietaiso, įrengto ant individualaus gręžinio, rodmenis, </w:t>
      </w:r>
      <w:r w:rsidRPr="00EB3BF1">
        <w:rPr>
          <w:color w:val="000000" w:themeColor="text1"/>
          <w:sz w:val="22"/>
          <w:szCs w:val="22"/>
        </w:rPr>
        <w:t xml:space="preserve">jei jis neįrengtas, </w:t>
      </w:r>
      <w:r w:rsidR="005349F2" w:rsidRPr="00EB3BF1">
        <w:rPr>
          <w:color w:val="000000" w:themeColor="text1"/>
          <w:sz w:val="22"/>
          <w:szCs w:val="22"/>
        </w:rPr>
        <w:t xml:space="preserve">– </w:t>
      </w:r>
      <w:r w:rsidRPr="00EB3BF1">
        <w:rPr>
          <w:sz w:val="22"/>
          <w:szCs w:val="22"/>
        </w:rPr>
        <w:t>vidutinį savivaldybėje suvartojamo geriamojo vandens kiekį padauginus iš koeficiento 2.</w:t>
      </w:r>
    </w:p>
    <w:p w14:paraId="3D2302F6" w14:textId="22130B38"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 xml:space="preserve">Abonentas moka Vandens tiekėjui papildomą padidėjusios taršos nuotekų valymo kainą, kai Abonento išleidžiamų nuotekų užterštumas viršija bazinį nuotekų užterštumą, kurį nustato </w:t>
      </w:r>
      <w:r w:rsidRPr="00EB3BF1">
        <w:rPr>
          <w:color w:val="000000" w:themeColor="text1"/>
          <w:sz w:val="22"/>
          <w:szCs w:val="22"/>
        </w:rPr>
        <w:t xml:space="preserve">Atsiskaitymo už patiektą geriamąjį vandenį ir suteiktas nuotekų tvarkymo paslaugas tvarkos aprašas, patvirtintas Lietuvos Respublikos Vyriausybės 2023 m. birželio 7 d. nutarimu Nr. 440 „Dėl Lietuvos Respublikos geriamojo vandens tiekimo ir nuotekų tvarkymo įstatymo įgyvendinimo“ (su vėlesniais papildymais ir pakeitimais). </w:t>
      </w:r>
      <w:r w:rsidRPr="00EB3BF1">
        <w:rPr>
          <w:sz w:val="22"/>
          <w:szCs w:val="22"/>
        </w:rPr>
        <w:t>Abonentas moka Vandens tiekėjui papildomą savitosios taršos nuotekų valymo kainą, kai Abonento nuotekų teršalų koncentracija viršija Nuotekų tvarkymo reglamente nustatytas ribines koncentracijas medžiagų, išleidžiamų į geriamojo vandens tiekėjo nuotekų surinkimo sistemą, arba medžiagų, kurių ribinė koncentracija į nuotekų surinkimo sistemą nenustatyta, didžiausias leidžiamas koncentracijas šių medžiagų išleidimui į gamtinę aplinką.</w:t>
      </w:r>
    </w:p>
    <w:p w14:paraId="6429C7F0" w14:textId="61D81DC6" w:rsidR="003B7A99" w:rsidRPr="00EB3BF1" w:rsidRDefault="003B7A99"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 xml:space="preserve">Abonentui, savo lėšomis įsirengusiam teisės aktų reikalavimus atitinkančius nuotekų apskaitos prietaisus, nuotekų faktinį užterštumą nustatančias sistemas, Vandens tiekėjo įgaliotam atstovui šias sistemas patikrinus ir užplombavus, tai užfiksavus akte, kurį Vandens tiekėjo įgaliotas atstovas pateikia susipažinti ir pasirašyti Abonentui, mokestis už nuotekų tvarkymo paslaugas, įskaitant padidėjusios ir savitosios taršos nuotekų valymo paslaugas, nustatomas vadovaujantis Abonento lėšomis įsirengtų nuotekų apskaitos prietaisų ir faktinį nuotekų užterštumą nustatančių prietaisų duomenimis. Abonentui atsiskaitant už nuotekų tvarkymą pagal faktinį nuotekų užterštumą, nuotekų mėginiai imami nepertraukiamai, už nuotekų mėginių paėmimą ir tyrimus sumoka Abonentas. Abonentas savo lėšomis eksploatuoja, prižiūri nuotekų apskaitos ir faktinį jų užterštumą nustatančias sistemas, reikalingas faktiniam nuotekų užterštumui nustatyti, taip pat atlieka jų metrologinę patikrą teisės aktų nustatyta tvarka. </w:t>
      </w:r>
    </w:p>
    <w:p w14:paraId="33DA74B6"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color w:val="000000"/>
          <w:sz w:val="22"/>
          <w:szCs w:val="22"/>
          <w:shd w:val="clear" w:color="auto" w:fill="FFFFFF"/>
        </w:rPr>
        <w:t xml:space="preserve">Abonentas, neįsirengęs faktinį nuotekų užterštumą nustatančių sistemų, moka už </w:t>
      </w:r>
      <w:r w:rsidRPr="00EB3BF1">
        <w:rPr>
          <w:color w:val="1A1A1A" w:themeColor="background1" w:themeShade="1A"/>
          <w:sz w:val="22"/>
          <w:szCs w:val="22"/>
          <w:shd w:val="clear" w:color="auto" w:fill="FFFFFF"/>
        </w:rPr>
        <w:t>Specialiosiose sąlygose</w:t>
      </w:r>
      <w:r w:rsidRPr="00EB3BF1">
        <w:rPr>
          <w:sz w:val="22"/>
          <w:szCs w:val="22"/>
        </w:rPr>
        <w:t xml:space="preserve"> </w:t>
      </w:r>
      <w:r w:rsidRPr="00EB3BF1">
        <w:rPr>
          <w:color w:val="000000"/>
          <w:sz w:val="22"/>
          <w:szCs w:val="22"/>
          <w:shd w:val="clear" w:color="auto" w:fill="FFFFFF"/>
        </w:rPr>
        <w:t>nustatyto leidžiamo išleidžiamų nuotekų užterštumo nuotekų tvarkymą, įskaitant papildomą kainą už padidėjusios ir savitosios taršos nuotekų valymą. Abonentas taip pat moka nuotekų tvarkymo paslaugų bazinę kainą ir nuotekų valymo kainą už padidėjusią ir savitąją nuotekų taršą, kai nustatoma, kad buvo viršytas Sutartyje nustatytas Abonentui leidžiamas išleidžiamų nuotekų užterštumas, bet neviršijamas nuotekų užterštumas, kuris negali būti viršytas dėl nuotekų tvarkymo infrastruktūros galimybių.</w:t>
      </w:r>
      <w:r w:rsidRPr="00EB3BF1">
        <w:rPr>
          <w:sz w:val="22"/>
          <w:szCs w:val="22"/>
        </w:rPr>
        <w:t xml:space="preserve"> Abonentui viršijus </w:t>
      </w:r>
      <w:r w:rsidRPr="00EB3BF1">
        <w:rPr>
          <w:color w:val="000000"/>
          <w:sz w:val="22"/>
          <w:szCs w:val="22"/>
          <w:shd w:val="clear" w:color="auto" w:fill="FFFFFF"/>
        </w:rPr>
        <w:t>nuotekų užterštumą, kuris negali būti viršytas dėl nuotekų tvarkymo infrastruktūros galimybių</w:t>
      </w:r>
      <w:r w:rsidRPr="00EB3BF1">
        <w:rPr>
          <w:sz w:val="22"/>
          <w:szCs w:val="22"/>
        </w:rPr>
        <w:t>, taikomos Lietuvos Respublikos geriamojo vandens tiekimo ir nuotekų tvarkymo įstatymo 39 straipsnio 20 dalyje nustatytos baudos.</w:t>
      </w:r>
    </w:p>
    <w:p w14:paraId="77515922"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Abonentas, pateikiantis Vandens tiekėjui geriamojo vandens apskaitos prietaisų ir nuotekų apskaitos prietaisų rodmenis, privalo tiksliai ir teisingai Sutartyje aprašyta tvarka deklaruoti ir pateikti geriamojo vandens ir nuotekų apskaitos prietaisų rodmenis. Jeigu per ataskaitinį laikotarpį Abonentas nepateikia Vandens tiekėjui geriamojo vandens apskaitos prietaisų ir nuotekų apskaitos prietaisų (jeigu įrengti) rodmenų, Vandens tiekėjas turi teisę apskaičiuoti ataskaitinio mėnesio geriamojo vandens ir nuotekų suvartojimą ir mokėjimo dokumentą pateikti apskaičiuotą vidutinį 1 (vieno) mėnesio Abonento geriamojo vandens suvartojimą kubiniais metrais. Kiek vidutiniškai geriamojo vandens suvartojama, apskaičiuojama pagal Vandens tiekėjo apskaičiuotą Abonento 12 (dvylikos) kalendorinių mėnesių deklaruotų arba Vandens tiekėjo atstovo užfiksuotų rodmenų vidurkį. Jei Abonentui geriamojo vandens tiekimo ir (arba) nuotekų tvarkymo paslaugos teiktos trumpiau kaip 12 (dvylika) kalendorinių mėnesių, geriamojo vandens ir nuotekų kiekis (jų vidurkis) skaičiuojamas už laikotarpį, kurį faktiškai teiktos paslaugos.</w:t>
      </w:r>
      <w:bookmarkStart w:id="12" w:name="part_cdf284ff0dfd4b78ab5c467fffd164ee"/>
      <w:bookmarkEnd w:id="12"/>
    </w:p>
    <w:p w14:paraId="06D5659E" w14:textId="4467CCB2" w:rsidR="0020062A" w:rsidRPr="00EB3BF1" w:rsidRDefault="00F43FD2"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Jeigu Specialiosiose sąlygose nenumatyta kitaip, u</w:t>
      </w:r>
      <w:r w:rsidR="0020062A" w:rsidRPr="00EB3BF1">
        <w:rPr>
          <w:sz w:val="22"/>
          <w:szCs w:val="22"/>
        </w:rPr>
        <w:t>ž per ataskaitinį laikotarpį suvartotą geriamąjį vandenį ir suteiktas nuotekų tvarkymo paslaugas, įskaitant</w:t>
      </w:r>
      <w:r w:rsidR="00372970" w:rsidRPr="00EB3BF1">
        <w:rPr>
          <w:sz w:val="22"/>
          <w:szCs w:val="22"/>
        </w:rPr>
        <w:t xml:space="preserve"> </w:t>
      </w:r>
      <w:r w:rsidR="00121464" w:rsidRPr="00EB3BF1">
        <w:rPr>
          <w:sz w:val="22"/>
          <w:szCs w:val="22"/>
        </w:rPr>
        <w:t xml:space="preserve">už </w:t>
      </w:r>
      <w:r w:rsidR="00372970" w:rsidRPr="00EB3BF1">
        <w:rPr>
          <w:color w:val="000000"/>
          <w:sz w:val="22"/>
          <w:szCs w:val="22"/>
          <w:shd w:val="clear" w:color="auto" w:fill="FFFFFF"/>
        </w:rPr>
        <w:t>padidėjusios ir savitosios taršos nuotekų valymą</w:t>
      </w:r>
      <w:r w:rsidR="007018D6" w:rsidRPr="00EB3BF1">
        <w:rPr>
          <w:color w:val="000000"/>
          <w:sz w:val="22"/>
          <w:szCs w:val="22"/>
          <w:shd w:val="clear" w:color="auto" w:fill="FFFFFF"/>
        </w:rPr>
        <w:t xml:space="preserve"> (kai taikoma)</w:t>
      </w:r>
      <w:r w:rsidR="00372970" w:rsidRPr="00EB3BF1">
        <w:rPr>
          <w:color w:val="000000"/>
          <w:sz w:val="22"/>
          <w:szCs w:val="22"/>
          <w:shd w:val="clear" w:color="auto" w:fill="FFFFFF"/>
        </w:rPr>
        <w:t xml:space="preserve"> </w:t>
      </w:r>
      <w:r w:rsidR="00121464" w:rsidRPr="00EB3BF1">
        <w:rPr>
          <w:color w:val="000000"/>
          <w:sz w:val="22"/>
          <w:szCs w:val="22"/>
          <w:shd w:val="clear" w:color="auto" w:fill="FFFFFF"/>
        </w:rPr>
        <w:t>bei</w:t>
      </w:r>
      <w:r w:rsidR="0020062A" w:rsidRPr="00EB3BF1">
        <w:rPr>
          <w:sz w:val="22"/>
          <w:szCs w:val="22"/>
        </w:rPr>
        <w:t xml:space="preserve"> apskaitos prietaisų įsigijimo, įrengimo, eksploatavimo užmokestį, Abonentas sumoka Vandens tiekėjui iki kito mėnesio, einančio po ataskaitinio laikotarpio, paskutinės kalendorinės dienos. </w:t>
      </w:r>
      <w:bookmarkStart w:id="13" w:name="part_92b64460fe134f67842e9d49a58a9b0a"/>
      <w:bookmarkEnd w:id="13"/>
    </w:p>
    <w:p w14:paraId="3D3732F0" w14:textId="77777777" w:rsidR="007018D6" w:rsidRPr="00EB3BF1" w:rsidRDefault="007018D6"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 xml:space="preserve">Atsiskaitomųjų apskaitos prietaisų rodmenis Vandens tiekėjo atstovas tikrina savo nuožiūra, nepažeisdamas teisės aktų reikalavimų. Patikrinus apskaitos prietaisą, surašomas aktas. Nustatęs neatitikimus tarp patikrinimo metu nustatytų ir Abonento deklaruotų atsiskaitomųjų apskaitos prietaisų rodmenų, Vandens </w:t>
      </w:r>
      <w:r w:rsidRPr="00EB3BF1">
        <w:rPr>
          <w:sz w:val="22"/>
          <w:szCs w:val="22"/>
        </w:rPr>
        <w:lastRenderedPageBreak/>
        <w:t>tiekėjas pateikia Abonentui mokėjimo dokumentą vandens tiekimo ir nuotekų tvarkymo paslaugų apmokėjimui pagal Vandens tiekėjo patikros metu nustatytus rodmenis.</w:t>
      </w:r>
    </w:p>
    <w:p w14:paraId="43A8000B" w14:textId="3101041F"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Vandens tiekėjas, vadovaujantis Abonento el. paštu, telefonu ar kitais būdais pateiktu prašymu, patikslina ir apskaičiuoja suvartojimą pagal Abonento pateiktus rodmenis ir juos pateikia Abonentui kito ataskaitinio laikotarpio mokėjimo dokumente. Vandens tiekėjas, abejodamas Abonento pateiktais apskaitos prietaisų rodmenimis, gali paprašyti Abonento pateikti apskaitos prietaisų nuotraukas, įrodančias Abonento Vandens tiekėjui šiame punkte numatyta tvarka pateiktų apskaitos prietaisų rodmenų teisingumą. Abonentui nepateikus apskaitos prietaisų nuotraukų ar Vandens tiekėjui turint įtarimą dėl Abonento pateiktų apskaitos prietaisų rodmenų teisingumo (pavyzdžiui, Abonentas kelis ataskaitinius laikotarpius iš eilės šiame punkte nustatyta tvarka prašo patikslinti apskaitos prietaisų rodmenis, prašomų patikslinti apskaitos prietaisų rodmenų skirtumas yra neįprastai didelis, Abonento pateiktos apskaitos prietaisų nuotraukos netikslios ar pan.), Vandens tiekėjas turi teisę atvykti patikrinti apskaitos prietaisų rodmenis.</w:t>
      </w:r>
    </w:p>
    <w:p w14:paraId="1F166ED4"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Specialiosiose sąlygose nesusitarus kitaip, ataskaitiniu laikotarpiu laikomas kalendorinis mėnuo.</w:t>
      </w:r>
    </w:p>
    <w:p w14:paraId="3AA683C6" w14:textId="5AD34A12"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Atsisakius Bendrųjų sąlygų 9.1</w:t>
      </w:r>
      <w:r w:rsidR="007F3300" w:rsidRPr="00EB3BF1">
        <w:rPr>
          <w:sz w:val="22"/>
          <w:szCs w:val="22"/>
        </w:rPr>
        <w:t>0</w:t>
      </w:r>
      <w:r w:rsidRPr="00EB3BF1">
        <w:rPr>
          <w:sz w:val="22"/>
          <w:szCs w:val="22"/>
        </w:rPr>
        <w:t xml:space="preserve"> papunktyje numatytu atveju įleisti Vandens tiekėjo atstovą į pastatą (patalpas) arba teritoriją atlikti geriamojo vandens apskaitos prietaisų ir (arba) nuotekų apskaitos prietaisų įrengimą, pakeitimą, priežiūrą, patikrinti vandentiekio įvadą ir (arba) nuotekų išvadą, sustabdyti geriamojo vandens tiekimą įsiskolinusiam asmeniui, paimti nuotekų mėginius ir sudaryti sąlygas atlikti geriamojo vandens apskaitos prietaisų ir (arba) nuotekų apskaitos prietaisų priežiūros, keitimo, remonto ir duomenų nurašymo darbus, </w:t>
      </w:r>
      <w:r w:rsidRPr="002616EE">
        <w:rPr>
          <w:sz w:val="22"/>
          <w:szCs w:val="22"/>
        </w:rPr>
        <w:t xml:space="preserve">Vandens tiekėjo atstovas surašo 2 (dviem) egzemplioriais atsisakymo įleisti aktą, kurio 1 (vieną) egzempliorių išsiunčia Abonentui registruotu laišku. Atsisakymo įleisti aktu Abonentas </w:t>
      </w:r>
      <w:r w:rsidRPr="00EB3BF1">
        <w:rPr>
          <w:sz w:val="22"/>
          <w:szCs w:val="22"/>
        </w:rPr>
        <w:t xml:space="preserve">įspėjamas, kad nuo atsisakymo įleisti patikrinti dienos suvartoto geriamojo vandens ir (ar) išleistų nuotekų kiekis bus nustatomas </w:t>
      </w:r>
      <w:r w:rsidRPr="00EB3BF1">
        <w:rPr>
          <w:color w:val="000000"/>
          <w:sz w:val="22"/>
          <w:szCs w:val="22"/>
          <w:shd w:val="clear" w:color="auto" w:fill="FFFFFF"/>
        </w:rPr>
        <w:t>skaičiuojant, kad vanduo tekėjo 0,35 (trisdešimt penkių šimtųjų) metro per sekundę greičiu visu vandentiekio įvado ir (ar) nuotekų išvado skersmeniu dvidešimt keturias valandas per parą</w:t>
      </w:r>
      <w:r w:rsidRPr="00EB3BF1">
        <w:rPr>
          <w:sz w:val="22"/>
          <w:szCs w:val="22"/>
        </w:rPr>
        <w:t>, kol bus atlikti šiame punkte nurodyti veiksmai. Laikoma, kad Abonentas įspėtas tinkamai ir tuo atveju, kai Abonentas atsisako priimti registruotą laišką, taip pat kai atsisakymo įleisti aktas surašomas Abonento akivaizdoje, 1 (vienas) akto egzempliorius įteikiamas Abonentui, nors jis ir atsisako akte pasirašyti (apie tai turi būti pažymėta abiejuose akto egzemplioriuose). Šiame punkte nurodytu skaičiavimo būdu apskaičiuotas vandens ir (ar) nuotekų kiekis, patikrinus geriamojo vandens apskaitos prietaisų rodmenis arba šiuos prietaisus pakeitus ar atlikus jų metrologinę patikrą ar sustabdžius geriamojo vandens tiekimą įsiskolinusiam Abonentui, neperskaičiuojamas.</w:t>
      </w:r>
    </w:p>
    <w:p w14:paraId="211A04B8"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Kai geriamojo vandens apskaitos prietaisas sugedo (įstrigo sparnuotė, sugedo skaičiavimo mechanizmas ar pan.) ne dėl Abonento kaltės ir apie šias aplinkybes Abonentas per 24 val. pranešė Vandens tiekėjui, Abonento suvartoto geriamojo vandens ir (ar) išleistų nuotekų kiekis nustatomas pagal paskutinių dviejų mėnesių suvartoto geriamojo vandens kiekio vidurkį.</w:t>
      </w:r>
    </w:p>
    <w:p w14:paraId="7E33CCC0" w14:textId="67580E8D"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Geriamojo vandens apskaitos prietaiso patikrinimo metu nustačius, kad pastatui (patalpoms) įrengtas geriamojo vandens apskaitos prietaisas sugedęs ne dėl Abonento kaltės, o Vandens tiekėjas nebuvo informuotas apie jo gedimą, Vandens tiekėjas turi teisę Abonento suvartoto geriamojo vandens ir (ar) išleistų nuotekų kiekį skaičiuoti pagal paskutinių dviejų mėnesių suvartoto geriamojo vandens kiekio vidurkį nuo</w:t>
      </w:r>
      <w:r w:rsidR="00121464" w:rsidRPr="00EB3BF1">
        <w:rPr>
          <w:sz w:val="22"/>
          <w:szCs w:val="22"/>
        </w:rPr>
        <w:t xml:space="preserve"> Vandens tiekėjo</w:t>
      </w:r>
      <w:r w:rsidRPr="00EB3BF1">
        <w:rPr>
          <w:sz w:val="22"/>
          <w:szCs w:val="22"/>
        </w:rPr>
        <w:t xml:space="preserve"> geriamojo vandens apskaitos prietaiso paskutinio tikrinimo iki geriamojo vandens apskaitos prietaiso pakeitimo dienos. Per šį laikotarpį Abonento suvartotas (deklaruotas) ir apmokėtas geriamojo vandens kiekis įskaičiuojamas.</w:t>
      </w:r>
    </w:p>
    <w:p w14:paraId="2442CDA6"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Geriamojo vandens apskaitos prietaiso patikrinimo metu nustačius, kad yra įrengta geriamojo vandens tiekimo atšaka prieš geriamojo vandens apskaitos prietaisą arba kad sugadintas geriamojo vandens apskaitos prietaisas taip, kad sugadinimas matomas vizualiai (pažeistas, įskeltas, pragręžtas ar subraižytas apskaitos prietaiso skaičiavimo mechanizmo apsauginis dangtelis, pažeistas ar deformuotas apskaitos prietaiso korpusas, pažeistas ar nuimtas apsauginis žiedas ir pan.) arba kad naudojamos mechaninės ar kitos priemonės siekiant sumažinti geriamojo vandens apskaitos prietaiso rodmenis, arba kad pažeista ar nutraukta geriamojo vandens apskaitos prietaiso plomba ar plomba ant gaisrinio vandentiekio ar apvedamosios linijos ar ventilio prie apskaitos prietaiso, Abonento suvartoto geriamojo vandens ir (ar) išleistų nuotekų kiekis nustatomas skaičiuojant, kad geriamasis vanduo tekėjo 0,35 metrų per sekundę greičiu 24 val. per parą visu vandentiekio įvado skersmeniu. Tokiu būdu skaičiuojamas suvartoto geriamojo vandens kiekis, kol rasti pažeidimai pašalinami. Pažeidimus likvidavus, vandens kiekis neperskaičiuojamas. Jeigu neįmanoma nustatyti tikslios šiame punkte nurodytų pažeidimų padarymo datos, suvartoto geriamojo vandens ir (ar) išleistų nuotekų kiekis šiame punkte nurodytu būdu skaičiuojamas ne daugiau kaip už mėnesį.</w:t>
      </w:r>
    </w:p>
    <w:p w14:paraId="31D8225C"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Abonento įmokos paskirstomos Civilinio kodekso 6.54 straipsnyje nurodytu eiliškumu.</w:t>
      </w:r>
    </w:p>
    <w:p w14:paraId="4BAB0115"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lastRenderedPageBreak/>
        <w:t>Jeigu Abonentas apmoka didesnę, negu Vandens tiekėjo apmokėjimo dokumente nurodyta suma, jo permokėta suma laikoma avansiniu mokėjimu už ateinantį ataskaitinį laikotarpį, jeigu atskiru raštišku pareiškimu Abonentas nenurodo kitaip.</w:t>
      </w:r>
    </w:p>
    <w:p w14:paraId="7A555E6A"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Vandens tiekėjui geriamojo vandens tiekimo ir nuotekų tvarkymo infrastruktūros priežiūros metu nustačius, kad savavališkai naudojamas geriamasis vanduo ir išleidžiamos nuotekos, arba nustačius, kad atidaryta priešgaisrinė sklendė, nuplėšta apsaugos plomba ant apvedimo linijos, ventilio ar gaisrinio hidranto (požeminio ir (arba) antžeminio) ar jų apsauginio gaubto ir su šiais pažeidimais buvo naudojamas geriamasis vanduo iš gaisrinio hidranto, Abonento suvartoto geriamojo vandens ir išleistų nuotekų kiekis nustatomas Geriamojo vandens tiekimo ir nuotekų tvarkymo infrastruktūros naudojimo ir priežiūros taisyklėse nustatyta tvarka.</w:t>
      </w:r>
    </w:p>
    <w:p w14:paraId="70CD803F" w14:textId="77777777" w:rsidR="0020062A" w:rsidRPr="00EB3BF1" w:rsidRDefault="0020062A" w:rsidP="007F3300">
      <w:pPr>
        <w:tabs>
          <w:tab w:val="left" w:pos="1134"/>
        </w:tabs>
        <w:snapToGrid w:val="0"/>
        <w:ind w:left="284" w:firstLine="567"/>
        <w:jc w:val="center"/>
        <w:rPr>
          <w:b/>
          <w:color w:val="000000" w:themeColor="text1"/>
          <w:sz w:val="22"/>
          <w:szCs w:val="22"/>
        </w:rPr>
      </w:pPr>
    </w:p>
    <w:p w14:paraId="16BDEF38" w14:textId="77777777" w:rsidR="0020062A" w:rsidRPr="00EB3BF1" w:rsidRDefault="0020062A" w:rsidP="007F3300">
      <w:pPr>
        <w:tabs>
          <w:tab w:val="left" w:pos="851"/>
          <w:tab w:val="left" w:pos="1276"/>
        </w:tabs>
        <w:snapToGrid w:val="0"/>
        <w:jc w:val="center"/>
        <w:rPr>
          <w:b/>
          <w:color w:val="000000" w:themeColor="text1"/>
          <w:sz w:val="22"/>
          <w:szCs w:val="22"/>
        </w:rPr>
      </w:pPr>
      <w:r w:rsidRPr="00EB3BF1">
        <w:rPr>
          <w:b/>
          <w:color w:val="000000" w:themeColor="text1"/>
          <w:sz w:val="22"/>
          <w:szCs w:val="22"/>
        </w:rPr>
        <w:t xml:space="preserve">VII </w:t>
      </w:r>
      <w:r w:rsidRPr="00EB3BF1">
        <w:rPr>
          <w:b/>
          <w:bCs/>
          <w:caps/>
          <w:color w:val="000000" w:themeColor="text1"/>
          <w:sz w:val="22"/>
          <w:szCs w:val="22"/>
        </w:rPr>
        <w:t>SKYRIUS</w:t>
      </w:r>
    </w:p>
    <w:p w14:paraId="0F8EF46A" w14:textId="77777777" w:rsidR="0020062A" w:rsidRPr="00EB3BF1" w:rsidRDefault="0020062A" w:rsidP="007F3300">
      <w:pPr>
        <w:tabs>
          <w:tab w:val="left" w:pos="851"/>
          <w:tab w:val="left" w:pos="1276"/>
        </w:tabs>
        <w:snapToGrid w:val="0"/>
        <w:jc w:val="center"/>
        <w:rPr>
          <w:b/>
          <w:color w:val="000000" w:themeColor="text1"/>
          <w:sz w:val="22"/>
          <w:szCs w:val="22"/>
        </w:rPr>
      </w:pPr>
      <w:r w:rsidRPr="00EB3BF1">
        <w:rPr>
          <w:b/>
          <w:color w:val="000000" w:themeColor="text1"/>
          <w:sz w:val="22"/>
          <w:szCs w:val="22"/>
        </w:rPr>
        <w:t>ŠALIŲ ATSAKOMYBĖ</w:t>
      </w:r>
    </w:p>
    <w:p w14:paraId="7A433B67" w14:textId="77777777" w:rsidR="0020062A" w:rsidRPr="00EB3BF1" w:rsidRDefault="0020062A" w:rsidP="007F3300">
      <w:pPr>
        <w:tabs>
          <w:tab w:val="left" w:pos="1134"/>
        </w:tabs>
        <w:snapToGrid w:val="0"/>
        <w:ind w:left="679" w:right="-1" w:firstLine="851"/>
        <w:jc w:val="both"/>
        <w:rPr>
          <w:color w:val="000000" w:themeColor="text1"/>
          <w:sz w:val="22"/>
          <w:szCs w:val="22"/>
        </w:rPr>
      </w:pPr>
    </w:p>
    <w:p w14:paraId="004AE7C4" w14:textId="77777777" w:rsidR="0020062A" w:rsidRPr="00EB3BF1" w:rsidRDefault="0020062A" w:rsidP="007F3300">
      <w:pPr>
        <w:pStyle w:val="ListParagraph"/>
        <w:numPr>
          <w:ilvl w:val="0"/>
          <w:numId w:val="19"/>
        </w:numPr>
        <w:tabs>
          <w:tab w:val="left" w:pos="993"/>
        </w:tabs>
        <w:snapToGrid w:val="0"/>
        <w:ind w:left="-142" w:right="-1" w:firstLine="851"/>
        <w:jc w:val="both"/>
        <w:rPr>
          <w:sz w:val="22"/>
          <w:szCs w:val="22"/>
        </w:rPr>
      </w:pPr>
      <w:r w:rsidRPr="00EB3BF1">
        <w:rPr>
          <w:sz w:val="22"/>
          <w:szCs w:val="22"/>
        </w:rPr>
        <w:t>Vandens tiekėjas:</w:t>
      </w:r>
    </w:p>
    <w:p w14:paraId="54A9FBBB" w14:textId="77777777" w:rsidR="0020062A" w:rsidRPr="00EB3BF1" w:rsidRDefault="0020062A" w:rsidP="007F3300">
      <w:pPr>
        <w:pStyle w:val="ListParagraph"/>
        <w:numPr>
          <w:ilvl w:val="1"/>
          <w:numId w:val="19"/>
        </w:numPr>
        <w:tabs>
          <w:tab w:val="left" w:pos="1134"/>
        </w:tabs>
        <w:ind w:left="0" w:firstLine="709"/>
        <w:jc w:val="both"/>
        <w:rPr>
          <w:bCs/>
          <w:color w:val="000000" w:themeColor="text1"/>
          <w:sz w:val="22"/>
          <w:szCs w:val="22"/>
        </w:rPr>
      </w:pPr>
      <w:r w:rsidRPr="00EB3BF1">
        <w:rPr>
          <w:bCs/>
          <w:color w:val="000000" w:themeColor="text1"/>
          <w:sz w:val="22"/>
          <w:szCs w:val="22"/>
        </w:rPr>
        <w:t>atsako už geriamojo vandens tiekimą ir nuotekų tvarkymo paslaugų teikimą šioje Sutartyje numatytomis sąlygomis, mokėjimų už suvartotą geriamąjį vandenį ir suteiktas nuotekų tvarkymo paslaugas teisingą apskaičiavimą ir apmokėjimo dokumentų pateikimą Abonentui Sutartyje numatytais atvejais ir terminais;</w:t>
      </w:r>
    </w:p>
    <w:p w14:paraId="182B1140" w14:textId="09AA05E5" w:rsidR="0020062A" w:rsidRPr="00EB3BF1" w:rsidRDefault="0020062A" w:rsidP="007F3300">
      <w:pPr>
        <w:pStyle w:val="ListParagraph"/>
        <w:numPr>
          <w:ilvl w:val="1"/>
          <w:numId w:val="19"/>
        </w:numPr>
        <w:tabs>
          <w:tab w:val="left" w:pos="1134"/>
        </w:tabs>
        <w:ind w:left="0" w:firstLine="709"/>
        <w:jc w:val="both"/>
        <w:rPr>
          <w:bCs/>
          <w:color w:val="000000" w:themeColor="text1"/>
          <w:sz w:val="22"/>
          <w:szCs w:val="22"/>
        </w:rPr>
      </w:pPr>
      <w:r w:rsidRPr="00EB3BF1">
        <w:rPr>
          <w:bCs/>
          <w:color w:val="000000" w:themeColor="text1"/>
          <w:sz w:val="22"/>
          <w:szCs w:val="22"/>
        </w:rPr>
        <w:t>neatsako už geriamojo vandens visuomenės sveikatos saugos ir kokybės parametrų pablogėjimą, jeigu šie parametrai pablogėjo Abonentui nuosavybės teise priklausančiuose ar kitais teisėtais pagrindais valdomuose ar naudojamuose geriamojo vandens naudojimo įrenginiuose, geriamajam vandeniui tiekti reikalingose komunikacijose, už kurių eksploatavimą pagal Sutartį yra atsakingas Abonentas.</w:t>
      </w:r>
    </w:p>
    <w:p w14:paraId="47417DB8" w14:textId="77777777" w:rsidR="0020062A" w:rsidRPr="00EB3BF1" w:rsidRDefault="0020062A" w:rsidP="007F3300">
      <w:pPr>
        <w:pStyle w:val="ListParagraph"/>
        <w:numPr>
          <w:ilvl w:val="0"/>
          <w:numId w:val="19"/>
        </w:numPr>
        <w:tabs>
          <w:tab w:val="left" w:pos="993"/>
        </w:tabs>
        <w:snapToGrid w:val="0"/>
        <w:ind w:left="0" w:right="-1" w:firstLine="709"/>
        <w:jc w:val="both"/>
        <w:rPr>
          <w:sz w:val="22"/>
          <w:szCs w:val="22"/>
        </w:rPr>
      </w:pPr>
      <w:r w:rsidRPr="00EB3BF1">
        <w:rPr>
          <w:sz w:val="22"/>
          <w:szCs w:val="22"/>
        </w:rPr>
        <w:t>Šalis, nevykdanti pagal Sutartį prisiimtų įsipareigojimų ar netinkamai juos vykdanti, atsako Civilinio kodekso nustatyta tvarka ir privalo atlyginti kitos Šalies, taip pat trečiųjų asmenų dėl to patirtą žalą.</w:t>
      </w:r>
    </w:p>
    <w:p w14:paraId="3680E1E6" w14:textId="3085D8B0" w:rsidR="0020062A" w:rsidRPr="002616EE" w:rsidRDefault="0020062A" w:rsidP="007F3300">
      <w:pPr>
        <w:pStyle w:val="ListParagraph"/>
        <w:numPr>
          <w:ilvl w:val="0"/>
          <w:numId w:val="19"/>
        </w:numPr>
        <w:tabs>
          <w:tab w:val="left" w:pos="993"/>
        </w:tabs>
        <w:snapToGrid w:val="0"/>
        <w:ind w:left="0" w:right="-1" w:firstLine="709"/>
        <w:jc w:val="both"/>
        <w:rPr>
          <w:sz w:val="22"/>
          <w:szCs w:val="22"/>
        </w:rPr>
      </w:pPr>
      <w:r w:rsidRPr="00EB3BF1">
        <w:rPr>
          <w:sz w:val="22"/>
          <w:szCs w:val="22"/>
        </w:rPr>
        <w:t>Jeigu Abonentas Sutartyje nustatytu terminu neatsiskaito už suvartotą geriamąjį vandenį ir suteiktas nuotekų tvarkymo paslaugas, Vandens tiekėjas už kiekvieną pavėluotą dieną apskaičiuoja jam</w:t>
      </w:r>
      <w:r w:rsidR="00F43FD2" w:rsidRPr="00EB3BF1">
        <w:rPr>
          <w:sz w:val="22"/>
          <w:szCs w:val="22"/>
        </w:rPr>
        <w:t xml:space="preserve"> Specialiosiose sąlygose nustatyto dydžio delspinigius, jeigu Specialiosiose sąlygose jų dydis nenumatytas, –</w:t>
      </w:r>
      <w:r w:rsidRPr="00EB3BF1">
        <w:rPr>
          <w:sz w:val="22"/>
          <w:szCs w:val="22"/>
        </w:rPr>
        <w:t xml:space="preserve"> </w:t>
      </w:r>
      <w:r w:rsidRPr="002616EE">
        <w:rPr>
          <w:sz w:val="22"/>
          <w:szCs w:val="22"/>
        </w:rPr>
        <w:t>0,02 (dviejų šimtųjų) procentų dydžio delspinigius nuo laiku nesumokėtos sumos,</w:t>
      </w:r>
      <w:r w:rsidR="00F43FD2" w:rsidRPr="002616EE">
        <w:rPr>
          <w:sz w:val="22"/>
          <w:szCs w:val="22"/>
        </w:rPr>
        <w:t xml:space="preserve"> t</w:t>
      </w:r>
      <w:r w:rsidRPr="002616EE">
        <w:rPr>
          <w:sz w:val="22"/>
          <w:szCs w:val="22"/>
        </w:rPr>
        <w:t>aip pat gali nutraukti ar sustabdyti geriamojo vandens tiekimą ir nuotekų priėmimą</w:t>
      </w:r>
      <w:r w:rsidR="00F43FD2" w:rsidRPr="002616EE">
        <w:rPr>
          <w:sz w:val="22"/>
          <w:szCs w:val="22"/>
        </w:rPr>
        <w:t xml:space="preserve"> Bendrųjų sąlygų 45.3 punkte numatytu pagrindu</w:t>
      </w:r>
      <w:r w:rsidRPr="002616EE">
        <w:rPr>
          <w:sz w:val="22"/>
          <w:szCs w:val="22"/>
        </w:rPr>
        <w:t>.</w:t>
      </w:r>
    </w:p>
    <w:p w14:paraId="0966F72B" w14:textId="77777777" w:rsidR="0020062A" w:rsidRPr="00EB3BF1" w:rsidRDefault="0020062A" w:rsidP="007F3300">
      <w:pPr>
        <w:pStyle w:val="ListParagraph"/>
        <w:numPr>
          <w:ilvl w:val="0"/>
          <w:numId w:val="19"/>
        </w:numPr>
        <w:tabs>
          <w:tab w:val="left" w:pos="993"/>
          <w:tab w:val="left" w:pos="1134"/>
        </w:tabs>
        <w:snapToGrid w:val="0"/>
        <w:ind w:left="0" w:right="-1" w:firstLine="709"/>
        <w:jc w:val="both"/>
        <w:rPr>
          <w:sz w:val="22"/>
          <w:szCs w:val="22"/>
        </w:rPr>
      </w:pPr>
      <w:r w:rsidRPr="00EB3BF1">
        <w:rPr>
          <w:sz w:val="22"/>
          <w:szCs w:val="22"/>
        </w:rPr>
        <w:t>Šalys atleidžiamos nuo atsakomybės už Sutarties nevykdymą ar netinkamą vykdymą, jeigu įrodo, kad tai įvyko dėl atsiradusių nenugalimos jėgos (force majeure) aplinkybių. Atleidimo nuo atsakomybės klausimai, susiję su nenugalimos jėgos (force majeure) atsiradimu, sprendžiami teisės aktų, reguliuojančių geriamojo vandens tiekimą ir nuotekų tvarkymą, nustatyta tvarka.</w:t>
      </w:r>
    </w:p>
    <w:p w14:paraId="4E24F274" w14:textId="77777777" w:rsidR="0020062A" w:rsidRPr="00EB3BF1" w:rsidRDefault="0020062A" w:rsidP="007F3300">
      <w:pPr>
        <w:pStyle w:val="ListParagraph"/>
        <w:tabs>
          <w:tab w:val="left" w:pos="284"/>
          <w:tab w:val="left" w:pos="1134"/>
        </w:tabs>
        <w:snapToGrid w:val="0"/>
        <w:ind w:left="0" w:right="-1" w:firstLine="851"/>
        <w:contextualSpacing w:val="0"/>
        <w:jc w:val="both"/>
        <w:rPr>
          <w:color w:val="000000" w:themeColor="text1"/>
          <w:sz w:val="22"/>
          <w:szCs w:val="22"/>
        </w:rPr>
      </w:pPr>
    </w:p>
    <w:p w14:paraId="7A763111" w14:textId="77777777" w:rsidR="0020062A" w:rsidRPr="00EB3BF1" w:rsidRDefault="0020062A" w:rsidP="007F3300">
      <w:pPr>
        <w:jc w:val="center"/>
        <w:rPr>
          <w:b/>
          <w:sz w:val="22"/>
          <w:szCs w:val="22"/>
        </w:rPr>
      </w:pPr>
      <w:bookmarkStart w:id="14" w:name="part_317bd9eae86b4d28860da765dd4dba7c"/>
      <w:bookmarkStart w:id="15" w:name="part_0b6371d5130f44559068d12699a80752"/>
      <w:bookmarkStart w:id="16" w:name="part_0626e88cd550412982799d6d1a6fd02e"/>
      <w:bookmarkStart w:id="17" w:name="part_d055d11cf0a44ea19072b7581dcb24e6"/>
      <w:bookmarkStart w:id="18" w:name="part_979d3973a83f4fae9a6388e9062adbf0"/>
      <w:bookmarkStart w:id="19" w:name="part_96f92a0ddcc6479e9ab4f5bc2a85220a"/>
      <w:bookmarkEnd w:id="14"/>
      <w:bookmarkEnd w:id="15"/>
      <w:bookmarkEnd w:id="16"/>
      <w:bookmarkEnd w:id="17"/>
      <w:bookmarkEnd w:id="18"/>
      <w:bookmarkEnd w:id="19"/>
      <w:r w:rsidRPr="00EB3BF1">
        <w:rPr>
          <w:b/>
          <w:bCs/>
          <w:caps/>
          <w:color w:val="000000" w:themeColor="text1"/>
          <w:sz w:val="22"/>
          <w:szCs w:val="22"/>
        </w:rPr>
        <w:t>VIII SKYRIUS</w:t>
      </w:r>
    </w:p>
    <w:p w14:paraId="23454CB8" w14:textId="77777777" w:rsidR="0020062A" w:rsidRPr="00EB3BF1" w:rsidRDefault="0020062A" w:rsidP="007F3300">
      <w:pPr>
        <w:tabs>
          <w:tab w:val="left" w:pos="1276"/>
        </w:tabs>
        <w:snapToGrid w:val="0"/>
        <w:ind w:right="-1"/>
        <w:jc w:val="center"/>
        <w:rPr>
          <w:b/>
          <w:color w:val="000000" w:themeColor="text1"/>
          <w:sz w:val="22"/>
          <w:szCs w:val="22"/>
        </w:rPr>
      </w:pPr>
      <w:r w:rsidRPr="00EB3BF1">
        <w:rPr>
          <w:b/>
          <w:color w:val="000000" w:themeColor="text1"/>
          <w:sz w:val="22"/>
          <w:szCs w:val="22"/>
        </w:rPr>
        <w:t>GERIAMOJO VANDENS TEIKIMO IR (ARBA) NUOTEKŲ TVARKYMO PASLAUGŲ TEIKIMO NUTRAUKIMAS, SUSTABDYMAS</w:t>
      </w:r>
    </w:p>
    <w:p w14:paraId="349CE5EB" w14:textId="77777777" w:rsidR="0020062A" w:rsidRPr="00EB3BF1" w:rsidRDefault="0020062A" w:rsidP="007F3300">
      <w:pPr>
        <w:pStyle w:val="ListParagraph"/>
        <w:tabs>
          <w:tab w:val="left" w:pos="1134"/>
        </w:tabs>
        <w:snapToGrid w:val="0"/>
        <w:ind w:left="530" w:right="-1" w:firstLine="851"/>
        <w:contextualSpacing w:val="0"/>
        <w:jc w:val="both"/>
        <w:rPr>
          <w:b/>
          <w:color w:val="000000" w:themeColor="text1"/>
          <w:sz w:val="22"/>
          <w:szCs w:val="22"/>
        </w:rPr>
      </w:pPr>
    </w:p>
    <w:p w14:paraId="022D2F42" w14:textId="5D087D9F"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 xml:space="preserve">Vandens tiekėjas gali nutraukti, sustabdyti </w:t>
      </w:r>
      <w:r w:rsidR="007018D6" w:rsidRPr="00EB3BF1">
        <w:rPr>
          <w:sz w:val="22"/>
          <w:szCs w:val="22"/>
        </w:rPr>
        <w:t>geriamojo vandens tiekimą ir nuotekų tvarkymo paslaugų teikimą Abonentui</w:t>
      </w:r>
      <w:r w:rsidRPr="00EB3BF1">
        <w:rPr>
          <w:sz w:val="22"/>
          <w:szCs w:val="22"/>
        </w:rPr>
        <w:t>:</w:t>
      </w:r>
    </w:p>
    <w:p w14:paraId="1A7AA403"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bookmarkStart w:id="20" w:name="part_3ab1f3b347764e28bacba8310ae8b315"/>
      <w:bookmarkEnd w:id="20"/>
      <w:r w:rsidRPr="00EB3BF1">
        <w:rPr>
          <w:bCs/>
          <w:color w:val="000000" w:themeColor="text1"/>
          <w:sz w:val="22"/>
          <w:szCs w:val="22"/>
        </w:rPr>
        <w:t>dėl geriamojo vandens tiekimo ir (arba) nuotekų tvarkymo infrastruktūros planinio remonto ir (arba) naujų infrastruktūros objektų prijungimo. Apie planinio remonto ir (arba) naujų infrastruktūros objektų prijungimą informuojama ne vėliau kaip prieš 3 (tris) kalendorines dienas iki darbų pradžios paskelbiant pranešimą vietinėje spaudoje ar iškabinant gyvenamųjų vietovių ar daugiabučių namų skelbimų lentose arba išsiunčiant Abonentui elektroniniu paštu, trumpąja žinute (SMS) arba įteikiant. Pranešime nurodoma, nuo kada ir iki kada nutraukiamas, sustabdomas ar apribojamas geriamojo vandens tiekimo ir (ar) nuotekų paslaugų teikimas, kokiu būdu Abonentui bus sudaryta galimybė gauti geriamąjį vandenį ir naudotis nuotekų tvarkymo paslaugomis, jeigu teikimas nutraukiamas ilgiau kaip 12 (dvylikai) valandų;</w:t>
      </w:r>
      <w:bookmarkStart w:id="21" w:name="part_008d5a72c4bc49429c88fc0b113c0471"/>
      <w:bookmarkEnd w:id="21"/>
    </w:p>
    <w:p w14:paraId="6DF2C0EF"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bCs/>
          <w:color w:val="000000" w:themeColor="text1"/>
          <w:sz w:val="22"/>
          <w:szCs w:val="22"/>
        </w:rPr>
        <w:t xml:space="preserve">kai geriamojo vandens tiekimo ir (arba) nuotekų tvarkymo paslaugų teikimą būtina sustabdyti siekiant išvengti geriamojo vandens tiekimo ir (arba) nuotekų tvarkymo infrastruktūros avarijos arba šią avariją likviduoti, taip pat kai Vandens tiekėjas arba Valstybinė maisto ir veterinarijos tarnyba nustato tiekiamo geriamojo vandens saugos reikalavimų pažeidimą, jeigu geriamojo vandens vartojimas ir (ar) nuotekų išleidimas kelia riziką žmonių sveikatai ir gyvybei, nesuderinęs su Abonentu ar iš anksto jo neįspėjęs. Šiuo atveju Vandens tiekėjas apie geriamojo vandens tiekimo ir (arba) nuotekų tvarkymo paslaugų teikimo sustabdymą informuoja Abonentą nedelsdamas, bet ne vėliau kaip per 1 (vieną) darbo dieną, </w:t>
      </w:r>
      <w:r w:rsidRPr="00EB3BF1">
        <w:rPr>
          <w:bCs/>
          <w:color w:val="000000" w:themeColor="text1"/>
          <w:sz w:val="22"/>
          <w:szCs w:val="22"/>
        </w:rPr>
        <w:lastRenderedPageBreak/>
        <w:t>elektroniniu paštu arba trumpąja žinute (SMS), nurodydamas geriamojo vandens tiekimo ir nuotekų tvarkymo paslaugų teikimo sustabdymo priežastis ir trukmę;</w:t>
      </w:r>
      <w:bookmarkStart w:id="22" w:name="part_203c562cf5c6460cb384d9eb9a016c20"/>
      <w:bookmarkEnd w:id="22"/>
    </w:p>
    <w:p w14:paraId="14E08A5C"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bCs/>
          <w:color w:val="000000" w:themeColor="text1"/>
          <w:sz w:val="22"/>
          <w:szCs w:val="22"/>
        </w:rPr>
        <w:t xml:space="preserve">jeigu Abonentas neapmoka </w:t>
      </w:r>
      <w:r w:rsidRPr="00EB3BF1">
        <w:rPr>
          <w:sz w:val="22"/>
          <w:szCs w:val="22"/>
        </w:rPr>
        <w:t>mokėjimo dokumento</w:t>
      </w:r>
      <w:r w:rsidRPr="00EB3BF1">
        <w:rPr>
          <w:bCs/>
          <w:color w:val="000000" w:themeColor="text1"/>
          <w:sz w:val="22"/>
          <w:szCs w:val="22"/>
        </w:rPr>
        <w:t xml:space="preserve"> už geriamąjį vandenį ir (arba) nuotekų tvarkymą daugiau kaip 45 (keturiasdešimt penkias) kalendorines dienas, skaičiuojant nuo atsiskaitymo termino paskutinės dienos, ne vėliau kaip prieš 15 (penkiolika) kalendorinių dienų iki numatomo geriamojo vandens tiekimo sustabdymo raštu (elektroniniu paštu arba įteikiant) įspėjęs įsiskolinusį Abonentą;</w:t>
      </w:r>
      <w:bookmarkStart w:id="23" w:name="part_3641c958f0b84f0b8195fe187286e1e1"/>
      <w:bookmarkEnd w:id="23"/>
    </w:p>
    <w:p w14:paraId="0528B6E1"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bCs/>
          <w:color w:val="000000" w:themeColor="text1"/>
          <w:sz w:val="22"/>
          <w:szCs w:val="22"/>
        </w:rPr>
        <w:t>Abonento prašymu, pateiktu raštu ne vėliau kaip prieš 10 (dešimt) kalendorinių dienų iki geriamojo vandens tiekimo ir (arba) nuotekų tvarkymo paslaugų teikimo sustabdymo ir (ar) nutraukimo;</w:t>
      </w:r>
      <w:bookmarkStart w:id="24" w:name="part_f8d4eb1d9d0b40b68e04ba943da61e4e"/>
      <w:bookmarkEnd w:id="24"/>
    </w:p>
    <w:p w14:paraId="05FC85D9" w14:textId="77777777" w:rsidR="0020062A" w:rsidRPr="00EB3BF1" w:rsidRDefault="0020062A" w:rsidP="007F3300">
      <w:pPr>
        <w:pStyle w:val="ListParagraph"/>
        <w:numPr>
          <w:ilvl w:val="1"/>
          <w:numId w:val="19"/>
        </w:numPr>
        <w:tabs>
          <w:tab w:val="left" w:pos="1276"/>
        </w:tabs>
        <w:ind w:left="0" w:firstLine="851"/>
        <w:jc w:val="both"/>
        <w:rPr>
          <w:bCs/>
          <w:color w:val="000000" w:themeColor="text1"/>
          <w:sz w:val="22"/>
          <w:szCs w:val="22"/>
        </w:rPr>
      </w:pPr>
      <w:r w:rsidRPr="00EB3BF1">
        <w:rPr>
          <w:bCs/>
          <w:color w:val="000000" w:themeColor="text1"/>
          <w:sz w:val="22"/>
          <w:szCs w:val="22"/>
        </w:rPr>
        <w:t>jei nustatoma, kad geriamojo vandens tiekimo ir nuotekų tvarkymo infrastruktūros gedimas yra ne Vandens tiekėjui, bet Abonentui nuosavybės teise ar kitais teisėtais pagrindais valdomuose geriamojo vandens naudojimo įrenginiuose, geriamajam vandeniui tiekti reikalingose komunikacijose ir (arba) nuotekų šalinimo įrenginiuose. Šiuo atveju Vandens tiekėjas nedelsdamas, bet ne vėliau kaip per 6 (šešias) valandas nuo minėtos infrastruktūros gedimo nustatymo, sustabdo geriamojo vandens tiekimą. Vandens tiekėjas atnaujina geriamojo vandens tiekimą per 1 (vieną) darbo dieną nuo raštiško ar elektroninių ryšių priemonėmis gauto Abonento patvirtinimo, kad komunikacijos ir (arba) įrenginiai suremontuoti.</w:t>
      </w:r>
    </w:p>
    <w:p w14:paraId="43A77A79" w14:textId="6B045B41"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Vandens tiekėjas, Bendrųjų sąlygų 45.1 ir 45.2 papunkčiuose nurodytais atvejais sustabdęs geriamojo vandens tiekimą ir (ar) nuotekų tvarkymo paslaugų teikimą daugiau kaip 12 (dvylika) valandų, turi sudaryti galimybę Abonentui neatlygintinai gauti geriamąjį vandenį (iš vandens kolonėlių, autocisternų, vandens butelių ir panašiai) ir naudotis nuotekų tvarkymo paslaugomis kitais būdais (biotualetais ir panašiai). Jeigu geriamojo vandens tiekimas ir (ar) nuotekų tvarkymo paslaugų teikimas nutrūksta daugiau kaip 12 (dvylikai) valandų dėl ne Vandens tiekėjui, bet kitiems asmenims priklausančios geriamojo vandens tiekimo ir (ar) nuotekų tvarkymo infrastruktūros, įrenginių ir (ar) komunikacijų gedimo, avarijos ar kitokio pažeidimo, pažeistos infrastruktūros, įrenginių ir (ar) komunikacijų savininkas (toliau – infrastruktūros savininkas) privalo sudaryti galimybę Abonentui neatlygintinai gauti geriamąjį vandenį (iš autocisternų, vandens kolonėlių, vandens butelių ir panašiai) ir (ar) naudotis nuotekų tvarkymo paslaugomis kitais būdais (biotualetais ir panašiai). Jeigu šiuo atveju minėtos infrastruktūros savininkas per 24 (dvidešimt keturias) valandas nesudaro galimybės Abonentui neatlygintinai gauti geriamąjį vandenį ir (ar) naudotis nuotekų tvarkymo paslaugomis kitu alternatyviu būdu, Vandens tiekėjas užtikrina alternatyvų geriamojo vandens tiekimą ir (ar) nuotekų tvarkymo paslaugų teikimą kitu būdu Abonentui arba pašalina avariją ar gedimą, tačiau geriamojo vandens tiekimo ir (ar) nuotekų tvarkymo paslaugų teikimo alternatyviais būdais arba avarijos ar gedimo šalinimo sąnaudas apmoka pažeistos infrastruktūros savininkas.</w:t>
      </w:r>
      <w:r w:rsidR="00140479" w:rsidRPr="00EB3BF1">
        <w:rPr>
          <w:sz w:val="22"/>
          <w:szCs w:val="22"/>
        </w:rPr>
        <w:t xml:space="preserve"> Jei geriamojo vandens tiekimo ir (ar) nuotekų tvarkymo paslaugų teikimo nutraukimą ar sustabdymą sąlygojo neteisėti Abonento veiksmai (neveikimas), galimybė naudotis geriamojo vandens tiekimo ir (ar) nuotekų tvarkymo paslaugomis šiame punkte nurodytais alternatyviais būdais Abonentui nesudaroma.</w:t>
      </w:r>
    </w:p>
    <w:p w14:paraId="0B1246FB" w14:textId="77777777" w:rsidR="0020062A" w:rsidRPr="00EB3BF1" w:rsidRDefault="0020062A" w:rsidP="007F3300">
      <w:pPr>
        <w:tabs>
          <w:tab w:val="left" w:pos="1134"/>
        </w:tabs>
        <w:snapToGrid w:val="0"/>
        <w:ind w:right="-1"/>
        <w:jc w:val="both"/>
        <w:rPr>
          <w:color w:val="000000" w:themeColor="text1"/>
          <w:sz w:val="22"/>
          <w:szCs w:val="22"/>
        </w:rPr>
      </w:pPr>
    </w:p>
    <w:p w14:paraId="5739C88C" w14:textId="64CBC8AF" w:rsidR="0020062A" w:rsidRPr="00EB3BF1" w:rsidRDefault="00140479" w:rsidP="007F3300">
      <w:pPr>
        <w:tabs>
          <w:tab w:val="left" w:pos="1134"/>
        </w:tabs>
        <w:snapToGrid w:val="0"/>
        <w:ind w:right="-1"/>
        <w:jc w:val="center"/>
        <w:rPr>
          <w:color w:val="000000" w:themeColor="text1"/>
          <w:sz w:val="22"/>
          <w:szCs w:val="22"/>
        </w:rPr>
      </w:pPr>
      <w:r w:rsidRPr="00EB3BF1">
        <w:rPr>
          <w:b/>
          <w:bCs/>
          <w:caps/>
          <w:color w:val="000000" w:themeColor="text1"/>
          <w:sz w:val="22"/>
          <w:szCs w:val="22"/>
        </w:rPr>
        <w:t xml:space="preserve">IX </w:t>
      </w:r>
      <w:r w:rsidR="0020062A" w:rsidRPr="00EB3BF1">
        <w:rPr>
          <w:b/>
          <w:bCs/>
          <w:caps/>
          <w:color w:val="000000" w:themeColor="text1"/>
          <w:sz w:val="22"/>
          <w:szCs w:val="22"/>
        </w:rPr>
        <w:t>SKYRIUS</w:t>
      </w:r>
    </w:p>
    <w:p w14:paraId="5ECF99FE" w14:textId="77777777" w:rsidR="0020062A" w:rsidRPr="00EB3BF1" w:rsidRDefault="0020062A" w:rsidP="007F3300">
      <w:pPr>
        <w:tabs>
          <w:tab w:val="left" w:pos="1276"/>
        </w:tabs>
        <w:snapToGrid w:val="0"/>
        <w:ind w:right="-1"/>
        <w:jc w:val="center"/>
        <w:rPr>
          <w:color w:val="000000" w:themeColor="text1"/>
          <w:sz w:val="22"/>
          <w:szCs w:val="22"/>
        </w:rPr>
      </w:pPr>
      <w:r w:rsidRPr="00EB3BF1">
        <w:rPr>
          <w:b/>
          <w:color w:val="000000" w:themeColor="text1"/>
          <w:sz w:val="22"/>
          <w:szCs w:val="22"/>
        </w:rPr>
        <w:t>SUTARTIES GALIOJIMAS IR NUTRAUKIMAS</w:t>
      </w:r>
    </w:p>
    <w:p w14:paraId="5D539E22" w14:textId="77777777" w:rsidR="0020062A" w:rsidRPr="00EB3BF1" w:rsidRDefault="0020062A" w:rsidP="007F3300">
      <w:pPr>
        <w:snapToGrid w:val="0"/>
        <w:ind w:left="542" w:right="-1" w:firstLine="1301"/>
        <w:jc w:val="both"/>
        <w:rPr>
          <w:color w:val="000000" w:themeColor="text1"/>
          <w:sz w:val="22"/>
          <w:szCs w:val="22"/>
        </w:rPr>
      </w:pPr>
    </w:p>
    <w:p w14:paraId="6BE657AA"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Bendrosios sąlygos gali būti keičiamos, pasikeitus Lietuvos Respublikos teisės aktams ir (ar) Vandens tiekėjo iniciatyva, informuojant apie tai Abonentą raštu (elektroniniu paštu, paštu ar įteikiant asmeniškai) prieš 30 (trisdešimt) kalendorinių dienų ir paskelbiant viešai Vandens tiekėjo interneto svetainėje. Abonentas, nesutinkantis su Bendrųjų sąlygų pakeitimais, turi teisę pareikšti prieštaravimą Vandens tiekėjui raštu (elektroniniu paštu, paštu ar įteikiant asmeniškai) per 3 (tris) mėnesius nuo dienos, kurią Abonentas sužinojo ar turėjo sužinoti apie jo teises ar teisėtus interesus pažeidžiančią pakeistą Bendrųjų sąlygų nuostatą ar nuostatas. Vandens tiekėjas Abonento prieštaravimą išnagrinėja ir pateikia Abonentui išsamų motyvuotą rašytinį atsakymą per 14 (keturiolika) kalendorinių dienų.</w:t>
      </w:r>
    </w:p>
    <w:p w14:paraId="7EBE0260" w14:textId="2105E556"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 xml:space="preserve">Sutartis gali būti pakeista Vandens tiekėjo vienašaliu pranešimu apie iš naujo nustatytą Abonentui leidžiamą išleisti nuotekų užterštumą Bendrųjų sąlygų </w:t>
      </w:r>
      <w:r w:rsidR="001C03ED" w:rsidRPr="00EB3BF1">
        <w:rPr>
          <w:sz w:val="22"/>
          <w:szCs w:val="22"/>
        </w:rPr>
        <w:t>7.3</w:t>
      </w:r>
      <w:r w:rsidRPr="00EB3BF1">
        <w:rPr>
          <w:sz w:val="22"/>
          <w:szCs w:val="22"/>
        </w:rPr>
        <w:t xml:space="preserve"> papunktyje, Geriamojo vandens tiekimo ir nuotekų tvarkymo įstatymo 39 straipsnio 20 dalies 2 ir 5 punktuose nustatytais atvejais. Iš naujo nustatytas Abonentui leidžiamas išlei</w:t>
      </w:r>
      <w:r w:rsidR="007F3300" w:rsidRPr="00EB3BF1">
        <w:rPr>
          <w:sz w:val="22"/>
          <w:szCs w:val="22"/>
        </w:rPr>
        <w:t>džiamų</w:t>
      </w:r>
      <w:r w:rsidRPr="00EB3BF1">
        <w:rPr>
          <w:sz w:val="22"/>
          <w:szCs w:val="22"/>
        </w:rPr>
        <w:t xml:space="preserve"> nuotekų užterštumas taikomas </w:t>
      </w:r>
      <w:r w:rsidR="001720F0" w:rsidRPr="00EB3BF1">
        <w:rPr>
          <w:sz w:val="22"/>
          <w:szCs w:val="22"/>
        </w:rPr>
        <w:t xml:space="preserve">praėjus </w:t>
      </w:r>
      <w:r w:rsidR="005349F2" w:rsidRPr="00EB3BF1">
        <w:rPr>
          <w:sz w:val="22"/>
          <w:szCs w:val="22"/>
        </w:rPr>
        <w:t>dviem</w:t>
      </w:r>
      <w:r w:rsidR="001720F0" w:rsidRPr="00EB3BF1">
        <w:rPr>
          <w:sz w:val="22"/>
          <w:szCs w:val="22"/>
        </w:rPr>
        <w:t xml:space="preserve"> dienoms nuo </w:t>
      </w:r>
      <w:r w:rsidRPr="00EB3BF1">
        <w:rPr>
          <w:sz w:val="22"/>
          <w:szCs w:val="22"/>
        </w:rPr>
        <w:t xml:space="preserve">Vandens tiekėjo vienašalio pranešimo </w:t>
      </w:r>
      <w:r w:rsidR="001720F0" w:rsidRPr="00EB3BF1">
        <w:rPr>
          <w:sz w:val="22"/>
          <w:szCs w:val="22"/>
        </w:rPr>
        <w:t>išsiunt</w:t>
      </w:r>
      <w:r w:rsidRPr="00EB3BF1">
        <w:rPr>
          <w:sz w:val="22"/>
          <w:szCs w:val="22"/>
        </w:rPr>
        <w:t>imo dienos</w:t>
      </w:r>
      <w:r w:rsidR="001720F0" w:rsidRPr="00EB3BF1">
        <w:rPr>
          <w:sz w:val="22"/>
          <w:szCs w:val="22"/>
        </w:rPr>
        <w:t>, jeigu Vandens tiekėjo vienašaliame pranešime nenurodyta vėlesnė jo taikymo pradžia</w:t>
      </w:r>
      <w:r w:rsidRPr="00EB3BF1">
        <w:rPr>
          <w:sz w:val="22"/>
          <w:szCs w:val="22"/>
        </w:rPr>
        <w:t>.</w:t>
      </w:r>
    </w:p>
    <w:p w14:paraId="15B70CF0" w14:textId="7F951986" w:rsidR="00140479" w:rsidRPr="00EB3BF1" w:rsidRDefault="00140479"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 xml:space="preserve">Specialiosiose sąlygose nesusitarus kitaip, Sutartis su Abonentu, kuris yra pastato (patalpų) savininkas, sudaroma </w:t>
      </w:r>
      <w:r w:rsidR="005349F2" w:rsidRPr="00EB3BF1">
        <w:rPr>
          <w:sz w:val="22"/>
          <w:szCs w:val="22"/>
        </w:rPr>
        <w:t>neterminuotam</w:t>
      </w:r>
      <w:r w:rsidRPr="00EB3BF1">
        <w:rPr>
          <w:sz w:val="22"/>
          <w:szCs w:val="22"/>
        </w:rPr>
        <w:t xml:space="preserve"> laikui, Sutartis su Abonentu, kuris yra pastato (patalpų) nuomininkas ar panaudos gavėjas, sudaroma </w:t>
      </w:r>
      <w:r w:rsidR="0002597B" w:rsidRPr="00EB3BF1">
        <w:rPr>
          <w:sz w:val="22"/>
          <w:szCs w:val="22"/>
        </w:rPr>
        <w:t>nuomos (panaudos) sutarties galiojimo terminui.</w:t>
      </w:r>
      <w:r w:rsidR="00AA15C1" w:rsidRPr="00EB3BF1">
        <w:rPr>
          <w:sz w:val="22"/>
          <w:szCs w:val="22"/>
        </w:rPr>
        <w:t xml:space="preserve"> Sutartis statybos laikotarpiui sudaroma terminuotam laikui – iki statybos užbaigimo ir (arba) išnykus statybos poreikiams. Specialiose sąlygose gali būti sutarta dėl Sutarties </w:t>
      </w:r>
      <w:r w:rsidR="0076056C" w:rsidRPr="00EB3BF1">
        <w:rPr>
          <w:sz w:val="22"/>
          <w:szCs w:val="22"/>
        </w:rPr>
        <w:t>sudarymo ir kitiems laikiniems tikslams</w:t>
      </w:r>
      <w:r w:rsidR="00AA15C1" w:rsidRPr="00EB3BF1">
        <w:rPr>
          <w:sz w:val="22"/>
          <w:szCs w:val="22"/>
        </w:rPr>
        <w:t>.</w:t>
      </w:r>
    </w:p>
    <w:p w14:paraId="5A6E132F" w14:textId="78DEC84C"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lastRenderedPageBreak/>
        <w:t>Sutartis gali būti nutraukta rašytiniu Šalių susitarimu, taip pat šioje Sutartyje, Civiliniame kodekse bei kituose teisės aktuose nustatyta tvarka.</w:t>
      </w:r>
    </w:p>
    <w:p w14:paraId="4BE2EB15" w14:textId="207CF184"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 xml:space="preserve">Sutartis gali būti vienašališkai nutraukta Vandens tiekėjo Bendrųjų sąlygų </w:t>
      </w:r>
      <w:r w:rsidR="001C03ED" w:rsidRPr="00EB3BF1">
        <w:rPr>
          <w:sz w:val="22"/>
          <w:szCs w:val="22"/>
        </w:rPr>
        <w:t>7.3</w:t>
      </w:r>
      <w:r w:rsidRPr="00EB3BF1">
        <w:rPr>
          <w:sz w:val="22"/>
          <w:szCs w:val="22"/>
        </w:rPr>
        <w:t xml:space="preserve"> papunktyje nustatytais atvejais. Apie numatomą vienašališką Sutarties nutraukimą Abonentui pranešama raštu ne vėliau kaip prieš 2 (dvi) dienas iki numatomo Sutarties nutraukimo.</w:t>
      </w:r>
    </w:p>
    <w:p w14:paraId="5B616BE1"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Abonentas turi teisę vienašališkai nutraukti Sutartį apie tai raštu įspėjęs Vandens tiekėją prieš 30 (trisdešimt) kalendorinių dienų, jeigu yra visiškai atsiskaitęs už suvartotą geriamąjį vandenį ir nuotekų tvarkymo paslaugas ir Vandens tiekėjo infrastruktūra nesinaudoja. Vandens tiekėjas, gavęs informaciją iš Abonento, valstybės įmonės Registrų centro ar trečiųjų asmenų apie pastato (patalpų) savininko ar nuomininko pasikeitimą, turi teisę vienašališkai nutraukti šią Sutartį ir laikyti, kad yra sudaryta geriamojo vandens tiekimo ir nuotekų tvarkymo sutartis su nauju pastato (patalpų) savininku ar nuomininku (Geriamojo vandens tiekimo ir nuotekų tvarkymo įstatymo 31 str. 3 d.). Tokiu atveju Sutartis su Abonentu pripažįstama nutraukta nuo nuosavybės teisės į pastatą (patalpas) perleidimo momento ar nuomos sutarties nutraukimo (pasibaigimo) momento, tačiau Sutarties nutraukimas nepanaikina teisės reikalauti atlyginti nuostolius, atsiradusius dėl to, kad neįvykdyta Sutartis, ir netesybas.</w:t>
      </w:r>
    </w:p>
    <w:p w14:paraId="43747C1E" w14:textId="77777777" w:rsidR="0020062A" w:rsidRPr="00EB3BF1" w:rsidRDefault="0020062A" w:rsidP="007F3300">
      <w:pPr>
        <w:pStyle w:val="ListParagraph"/>
        <w:numPr>
          <w:ilvl w:val="0"/>
          <w:numId w:val="19"/>
        </w:numPr>
        <w:tabs>
          <w:tab w:val="left" w:pos="1134"/>
        </w:tabs>
        <w:snapToGrid w:val="0"/>
        <w:ind w:left="0" w:right="-1" w:firstLine="851"/>
        <w:jc w:val="both"/>
        <w:rPr>
          <w:color w:val="000000" w:themeColor="text1"/>
          <w:sz w:val="22"/>
          <w:szCs w:val="22"/>
        </w:rPr>
      </w:pPr>
      <w:r w:rsidRPr="00EB3BF1">
        <w:rPr>
          <w:sz w:val="22"/>
          <w:szCs w:val="22"/>
        </w:rPr>
        <w:t>Sutarčiai pasibaigus bet kokiais pagrindais, Abonentas įsipareigoja visiškai atsiskaityti su Vandens tiekėju už suteiktas paslaugas, sumokėti kitas pagal Sutartį ir (ar) teisės aktus Vandens tiekėjui mokėtinas sumas, kurios susidarė iki Sutarties nutraukimo dienos (išskyrus tas sumas, kurios pagal savo esmę skaičiuojamos ir po Sutarties pasibaigimo, įskaitant, bet neapsiribojant, delspinigius), bei pateikti iki Sutarties nutraukimo dienos esančius apskaitos prietaisų rodmenis ir kitą galutiniam atsiskaitymui reikalingą informacij</w:t>
      </w:r>
      <w:r w:rsidRPr="00EB3BF1">
        <w:rPr>
          <w:color w:val="000000" w:themeColor="text1"/>
          <w:sz w:val="22"/>
          <w:szCs w:val="22"/>
        </w:rPr>
        <w:t>ą.</w:t>
      </w:r>
    </w:p>
    <w:p w14:paraId="66CA5B85" w14:textId="77777777" w:rsidR="0020062A" w:rsidRPr="00EB3BF1" w:rsidRDefault="0020062A" w:rsidP="007F3300">
      <w:pPr>
        <w:tabs>
          <w:tab w:val="left" w:pos="426"/>
          <w:tab w:val="left" w:pos="1134"/>
        </w:tabs>
        <w:snapToGrid w:val="0"/>
        <w:ind w:right="-1" w:firstLine="851"/>
        <w:jc w:val="both"/>
        <w:rPr>
          <w:color w:val="000000" w:themeColor="text1"/>
          <w:sz w:val="22"/>
          <w:szCs w:val="22"/>
        </w:rPr>
      </w:pPr>
    </w:p>
    <w:p w14:paraId="5571989F" w14:textId="01F8DC3D" w:rsidR="001C03ED" w:rsidRPr="00EB3BF1" w:rsidRDefault="001C03ED" w:rsidP="007F3300">
      <w:pPr>
        <w:tabs>
          <w:tab w:val="left" w:pos="1134"/>
        </w:tabs>
        <w:snapToGrid w:val="0"/>
        <w:ind w:right="-1"/>
        <w:jc w:val="center"/>
        <w:rPr>
          <w:color w:val="000000" w:themeColor="text1"/>
          <w:sz w:val="22"/>
          <w:szCs w:val="22"/>
        </w:rPr>
      </w:pPr>
      <w:r w:rsidRPr="00EB3BF1">
        <w:rPr>
          <w:b/>
          <w:bCs/>
          <w:caps/>
          <w:color w:val="000000" w:themeColor="text1"/>
          <w:sz w:val="22"/>
          <w:szCs w:val="22"/>
        </w:rPr>
        <w:t>X SKYRIUS</w:t>
      </w:r>
    </w:p>
    <w:p w14:paraId="7C25E83C" w14:textId="2E462E79" w:rsidR="0020062A" w:rsidRPr="00EB3BF1" w:rsidRDefault="0020062A" w:rsidP="007F3300">
      <w:pPr>
        <w:tabs>
          <w:tab w:val="left" w:pos="1134"/>
        </w:tabs>
        <w:snapToGrid w:val="0"/>
        <w:ind w:right="-1"/>
        <w:jc w:val="center"/>
        <w:rPr>
          <w:color w:val="000000" w:themeColor="text1"/>
          <w:sz w:val="22"/>
          <w:szCs w:val="22"/>
        </w:rPr>
      </w:pPr>
      <w:r w:rsidRPr="00EB3BF1">
        <w:rPr>
          <w:b/>
          <w:color w:val="000000" w:themeColor="text1"/>
          <w:sz w:val="22"/>
          <w:szCs w:val="22"/>
        </w:rPr>
        <w:t>ASMENS DUOMENŲ APSAUGA</w:t>
      </w:r>
    </w:p>
    <w:p w14:paraId="554B4DB7" w14:textId="77777777" w:rsidR="0020062A" w:rsidRPr="00EB3BF1" w:rsidRDefault="0020062A" w:rsidP="007F3300">
      <w:pPr>
        <w:tabs>
          <w:tab w:val="left" w:pos="1134"/>
        </w:tabs>
        <w:snapToGrid w:val="0"/>
        <w:ind w:left="542" w:right="-1" w:firstLine="851"/>
        <w:jc w:val="both"/>
        <w:rPr>
          <w:color w:val="000000" w:themeColor="text1"/>
          <w:sz w:val="22"/>
          <w:szCs w:val="22"/>
        </w:rPr>
      </w:pPr>
    </w:p>
    <w:p w14:paraId="44F15280"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Asmens duomenys tvarkomi laikantis Bendrojo duomenų apsaugos reglamento ir kitų teisės aktų, reglamentuojančių asmens duomenų apsaugą, reikalavimų.</w:t>
      </w:r>
    </w:p>
    <w:p w14:paraId="78F6DD5A"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 xml:space="preserve">Bendrajame duomenų apsaugos reglamente nustatytas priežiūros institucijos užduotis atlieka Valstybinė duomenų apsaugos inspekcija (adresas: L. Sapiegos g. 17, LT-10312 Vilnius, tel. +370 5 271 2804, el. p. </w:t>
      </w:r>
      <w:r w:rsidRPr="00EB3BF1">
        <w:rPr>
          <w:sz w:val="22"/>
          <w:szCs w:val="22"/>
          <w:u w:val="single"/>
        </w:rPr>
        <w:t>https://vdai.lrv.lt</w:t>
      </w:r>
      <w:hyperlink r:id="rId8">
        <w:r w:rsidRPr="00EB3BF1">
          <w:rPr>
            <w:sz w:val="22"/>
            <w:szCs w:val="22"/>
          </w:rPr>
          <w:t>)</w:t>
        </w:r>
      </w:hyperlink>
      <w:r w:rsidRPr="00EB3BF1">
        <w:rPr>
          <w:sz w:val="22"/>
          <w:szCs w:val="22"/>
        </w:rPr>
        <w:t>.</w:t>
      </w:r>
    </w:p>
    <w:p w14:paraId="3196B245"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Asmens duomenys pagal Sutartį tvarkomi siekiant sudaryti, administruoti, pakeisti ir nutraukti Sutartį ir spręsti ginčus.</w:t>
      </w:r>
    </w:p>
    <w:p w14:paraId="7D41BC2E" w14:textId="327C3E46"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Visa informacija Abonentui apie Sutarties vykdymą, vandens tiekimą bei nuotekų tvarkymą teikiama šioje Sutartyje nurodytais būdais (Abonento nurodytu adresu, telefono numeriu ar (ir) el. pašto adresu) arba, Abonentui pageidaujant, elektroniniu būdu per Vandens tiekėjo savitarnos svetainę</w:t>
      </w:r>
      <w:r w:rsidR="00AF1828" w:rsidRPr="00EB3BF1">
        <w:rPr>
          <w:sz w:val="22"/>
          <w:szCs w:val="22"/>
        </w:rPr>
        <w:t xml:space="preserve"> (jei tokia yra)</w:t>
      </w:r>
      <w:r w:rsidRPr="00EB3BF1">
        <w:rPr>
          <w:sz w:val="22"/>
          <w:szCs w:val="22"/>
        </w:rPr>
        <w:t>. Pageidaujamus informacijos gavimo būdus Abonentas gali keisti bei pildyti pateikdamas rašytinį prašymą.</w:t>
      </w:r>
    </w:p>
    <w:p w14:paraId="5DDD3CFA"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Dokumentai saugomi Lietuvos Respublikos dokumentų ir archyvų įstatyme nustatyta tvarka.</w:t>
      </w:r>
    </w:p>
    <w:p w14:paraId="0B791DDD" w14:textId="77777777" w:rsidR="0020062A" w:rsidRPr="00EB3BF1" w:rsidRDefault="0020062A" w:rsidP="007F3300">
      <w:pPr>
        <w:pStyle w:val="ListParagraph"/>
        <w:tabs>
          <w:tab w:val="left" w:pos="426"/>
          <w:tab w:val="left" w:pos="1134"/>
        </w:tabs>
        <w:snapToGrid w:val="0"/>
        <w:ind w:left="0" w:right="-1" w:firstLine="851"/>
        <w:contextualSpacing w:val="0"/>
        <w:jc w:val="both"/>
        <w:rPr>
          <w:color w:val="000000" w:themeColor="text1"/>
          <w:sz w:val="22"/>
          <w:szCs w:val="22"/>
        </w:rPr>
      </w:pPr>
    </w:p>
    <w:p w14:paraId="68C2BEEC" w14:textId="6F7385C0" w:rsidR="001C03ED" w:rsidRPr="00EB3BF1" w:rsidRDefault="001C03ED" w:rsidP="007F3300">
      <w:pPr>
        <w:tabs>
          <w:tab w:val="left" w:pos="1134"/>
        </w:tabs>
        <w:snapToGrid w:val="0"/>
        <w:ind w:right="-1"/>
        <w:jc w:val="center"/>
        <w:rPr>
          <w:color w:val="000000" w:themeColor="text1"/>
          <w:sz w:val="22"/>
          <w:szCs w:val="22"/>
        </w:rPr>
      </w:pPr>
      <w:r w:rsidRPr="00EB3BF1">
        <w:rPr>
          <w:b/>
          <w:bCs/>
          <w:caps/>
          <w:color w:val="000000" w:themeColor="text1"/>
          <w:sz w:val="22"/>
          <w:szCs w:val="22"/>
        </w:rPr>
        <w:t>XI SKYRIUS</w:t>
      </w:r>
    </w:p>
    <w:p w14:paraId="407B4EFF" w14:textId="1A09104B" w:rsidR="0020062A" w:rsidRPr="00EB3BF1" w:rsidRDefault="0020062A" w:rsidP="007F3300">
      <w:pPr>
        <w:tabs>
          <w:tab w:val="left" w:pos="1134"/>
        </w:tabs>
        <w:snapToGrid w:val="0"/>
        <w:ind w:right="-1"/>
        <w:jc w:val="center"/>
        <w:rPr>
          <w:color w:val="000000" w:themeColor="text1"/>
          <w:sz w:val="22"/>
          <w:szCs w:val="22"/>
        </w:rPr>
      </w:pPr>
      <w:r w:rsidRPr="00EB3BF1">
        <w:rPr>
          <w:b/>
          <w:color w:val="000000" w:themeColor="text1"/>
          <w:sz w:val="22"/>
          <w:szCs w:val="22"/>
        </w:rPr>
        <w:t>GINČŲ NETEISMINE TVARKA SPRENDIMO BŪDAI</w:t>
      </w:r>
    </w:p>
    <w:p w14:paraId="559270D1" w14:textId="77777777" w:rsidR="0020062A" w:rsidRPr="00EB3BF1" w:rsidRDefault="0020062A" w:rsidP="007F3300">
      <w:pPr>
        <w:tabs>
          <w:tab w:val="left" w:pos="1276"/>
          <w:tab w:val="left" w:pos="1560"/>
        </w:tabs>
        <w:snapToGrid w:val="0"/>
        <w:ind w:left="284" w:right="7" w:firstLine="851"/>
        <w:jc w:val="both"/>
        <w:rPr>
          <w:color w:val="000000" w:themeColor="text1"/>
          <w:sz w:val="22"/>
          <w:szCs w:val="22"/>
        </w:rPr>
      </w:pPr>
    </w:p>
    <w:p w14:paraId="6DFED625" w14:textId="6B32FE1E"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Šaliai nevykdant Sutart</w:t>
      </w:r>
      <w:r w:rsidR="00AF1828" w:rsidRPr="00EB3BF1">
        <w:rPr>
          <w:sz w:val="22"/>
          <w:szCs w:val="22"/>
        </w:rPr>
        <w:t>imi</w:t>
      </w:r>
      <w:r w:rsidRPr="00EB3BF1">
        <w:rPr>
          <w:sz w:val="22"/>
          <w:szCs w:val="22"/>
        </w:rPr>
        <w:t xml:space="preserve"> prisiimtų įsipareigojimų arba netinkamai juos vykdant, kita Šalis turi teisę raštu pareikšti jai pretenziją. Šalis, gavusi pretenziją, privalo per 14 (keturiolika) kalendorinių dienų nuo kreipimosi gavimo dienos ją išnagrinėti, o nustačiusi, kad pretenzijoje nurodyti trūkumai pagrįsti, pašalinti juos ir apie trūkumų pašalinimą ar atsisakymą juos pašalinti, jeigu jie nepagrįsti, pateikti pretenziją pateikusiai Šaliai išsamų motyvuotą rašytinį atsakymą, pagrįstą dokumentais. Jeigu pretenzijoje nurodytiems trūkumams pašalinti reikia daugiau laiko, pretenziją gavusi Šalis turi raštu suderinti trūkumų pašalinimo laiką su pretenziją pateikusia Šalimi.</w:t>
      </w:r>
    </w:p>
    <w:p w14:paraId="646A2993" w14:textId="1E4BC4F4"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 xml:space="preserve">Iš sutartinių santykių kylančius Abonento ir Vandens tiekėjo ginčus dėl geriamojo vandens tiekimo ir nuotekų tvarkymo paslaugų kainų, garantinių geriamojo vandens tiekimo ir nuotekų tvarkymo paslaugų kainų, laikino atjungimo nuo (prijungimo prie) geriamojo vandens tiekimo tinklų paslaugų kainų ir jų taikymo ne teismo tvarka sprendžia Valstybinė energetikos reguliavimo taryba (adresas: Verkių g. 25C-1, LT-08223 Vilnius, tel. +370 5 213 5166, el. p. </w:t>
      </w:r>
      <w:r w:rsidRPr="00EB3BF1">
        <w:rPr>
          <w:sz w:val="22"/>
          <w:szCs w:val="22"/>
          <w:u w:val="single"/>
        </w:rPr>
        <w:t>info@vert.lt</w:t>
      </w:r>
      <w:r w:rsidRPr="00EB3BF1">
        <w:rPr>
          <w:sz w:val="22"/>
          <w:szCs w:val="22"/>
        </w:rPr>
        <w:t>). Abonentas, manantis, kad Vandens teikėjas pažeidė jo teises ar teisėtus interesus, pirmiausia privalo raštu kreiptis į Vandens tiekėją ir nurodyti savo reikalavimus.</w:t>
      </w:r>
    </w:p>
    <w:p w14:paraId="57C9C80A"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Abonentų skundus nagrinėja šios institucijos:</w:t>
      </w:r>
    </w:p>
    <w:p w14:paraId="730C0717" w14:textId="77777777" w:rsidR="0020062A" w:rsidRPr="00EB3BF1" w:rsidRDefault="0020062A" w:rsidP="007F3300">
      <w:pPr>
        <w:pStyle w:val="ListParagraph"/>
        <w:numPr>
          <w:ilvl w:val="1"/>
          <w:numId w:val="19"/>
        </w:numPr>
        <w:tabs>
          <w:tab w:val="left" w:pos="1276"/>
        </w:tabs>
        <w:ind w:left="0" w:firstLine="851"/>
        <w:jc w:val="both"/>
        <w:rPr>
          <w:color w:val="000000" w:themeColor="text1"/>
          <w:sz w:val="22"/>
          <w:szCs w:val="22"/>
        </w:rPr>
      </w:pPr>
      <w:r w:rsidRPr="00EB3BF1">
        <w:rPr>
          <w:color w:val="000000" w:themeColor="text1"/>
          <w:sz w:val="22"/>
          <w:szCs w:val="22"/>
        </w:rPr>
        <w:lastRenderedPageBreak/>
        <w:t xml:space="preserve">Valstybinė maisto ir veterinarijos tarnyba (adresas: Siesikų g. 19, LT-07170 Vilnius, tel. 1879, el. p. </w:t>
      </w:r>
      <w:r w:rsidRPr="00EB3BF1">
        <w:rPr>
          <w:color w:val="000000" w:themeColor="text1"/>
          <w:sz w:val="22"/>
          <w:szCs w:val="22"/>
          <w:u w:val="single"/>
        </w:rPr>
        <w:t>info@vmvt.lt</w:t>
      </w:r>
      <w:r w:rsidRPr="00EB3BF1">
        <w:rPr>
          <w:color w:val="000000" w:themeColor="text1"/>
          <w:sz w:val="22"/>
          <w:szCs w:val="22"/>
        </w:rPr>
        <w:t>) – skundus dėl abonentams tiekiamo geriamojo vandens saugos ir kokybės reikalavimų nesilaikymo;</w:t>
      </w:r>
    </w:p>
    <w:p w14:paraId="2F78E6EE" w14:textId="495F28AE" w:rsidR="0020062A" w:rsidRPr="00EB3BF1" w:rsidRDefault="00D65ECB" w:rsidP="007F3300">
      <w:pPr>
        <w:pStyle w:val="ListParagraph"/>
        <w:numPr>
          <w:ilvl w:val="1"/>
          <w:numId w:val="19"/>
        </w:numPr>
        <w:tabs>
          <w:tab w:val="left" w:pos="1276"/>
        </w:tabs>
        <w:ind w:left="0" w:firstLine="851"/>
        <w:jc w:val="both"/>
        <w:rPr>
          <w:color w:val="000000" w:themeColor="text1"/>
          <w:sz w:val="22"/>
          <w:szCs w:val="22"/>
        </w:rPr>
      </w:pPr>
      <w:r>
        <w:rPr>
          <w:color w:val="000000" w:themeColor="text1"/>
          <w:sz w:val="22"/>
          <w:szCs w:val="22"/>
        </w:rPr>
        <w:t xml:space="preserve">Tauragės rajono savivaldybės administracija </w:t>
      </w:r>
      <w:r w:rsidR="0020062A" w:rsidRPr="00EB3BF1">
        <w:rPr>
          <w:color w:val="000000" w:themeColor="text1"/>
          <w:sz w:val="22"/>
          <w:szCs w:val="22"/>
        </w:rPr>
        <w:t>(</w:t>
      </w:r>
      <w:r>
        <w:rPr>
          <w:color w:val="000000" w:themeColor="text1"/>
          <w:sz w:val="22"/>
          <w:szCs w:val="22"/>
        </w:rPr>
        <w:t>Respublikos g. 2, Tauragės m.</w:t>
      </w:r>
      <w:r w:rsidR="0020062A" w:rsidRPr="00EB3BF1">
        <w:rPr>
          <w:color w:val="000000" w:themeColor="text1"/>
          <w:sz w:val="22"/>
          <w:szCs w:val="22"/>
        </w:rPr>
        <w:t xml:space="preserve">, </w:t>
      </w:r>
      <w:r>
        <w:rPr>
          <w:color w:val="000000" w:themeColor="text1"/>
          <w:sz w:val="22"/>
          <w:szCs w:val="22"/>
        </w:rPr>
        <w:t xml:space="preserve">                       </w:t>
      </w:r>
      <w:r w:rsidR="0020062A" w:rsidRPr="00EB3BF1">
        <w:rPr>
          <w:color w:val="000000" w:themeColor="text1"/>
          <w:sz w:val="22"/>
          <w:szCs w:val="22"/>
        </w:rPr>
        <w:t>tel.</w:t>
      </w:r>
      <w:r>
        <w:rPr>
          <w:color w:val="000000" w:themeColor="text1"/>
          <w:sz w:val="22"/>
          <w:szCs w:val="22"/>
        </w:rPr>
        <w:t xml:space="preserve"> +370 70011220</w:t>
      </w:r>
      <w:r w:rsidR="0020062A" w:rsidRPr="00EB3BF1">
        <w:rPr>
          <w:color w:val="000000" w:themeColor="text1"/>
          <w:sz w:val="22"/>
          <w:szCs w:val="22"/>
        </w:rPr>
        <w:t>, e</w:t>
      </w:r>
      <w:r>
        <w:rPr>
          <w:color w:val="000000" w:themeColor="text1"/>
          <w:sz w:val="22"/>
          <w:szCs w:val="22"/>
        </w:rPr>
        <w:t>l. pašto adresas savivalda@taurage.lt</w:t>
      </w:r>
      <w:r w:rsidR="0020062A" w:rsidRPr="00EB3BF1">
        <w:rPr>
          <w:color w:val="000000" w:themeColor="text1"/>
          <w:sz w:val="22"/>
          <w:szCs w:val="22"/>
        </w:rPr>
        <w:t>) – skundus dėl geriamojo vandens tiekimo ir nuotekų tvarkymo paslaugų teikimo organizavimo ir koordinavimo, geriamojo vandens tiekimo ir nuotekų tvarkymo infrastruktūros objektų, būtinų viešajam geriamojo vandens tiekimui ir (arba) nuotekų tvarkymui, perdavimo ar naudojimo Geriamojo vandens tiekimo ir nuotekų tvarkymo įstatyme nurodytais būdais organizavimo.</w:t>
      </w:r>
    </w:p>
    <w:p w14:paraId="4C400FC1" w14:textId="77777777" w:rsidR="0020062A" w:rsidRPr="00EB3BF1" w:rsidRDefault="0020062A" w:rsidP="007F3300">
      <w:pPr>
        <w:rPr>
          <w:color w:val="000000" w:themeColor="text1"/>
          <w:sz w:val="22"/>
          <w:szCs w:val="22"/>
        </w:rPr>
      </w:pPr>
    </w:p>
    <w:p w14:paraId="50A92A0A" w14:textId="2599269B" w:rsidR="0020062A" w:rsidRPr="00EB3BF1" w:rsidRDefault="001C03ED" w:rsidP="007F3300">
      <w:pPr>
        <w:jc w:val="center"/>
        <w:rPr>
          <w:sz w:val="22"/>
          <w:szCs w:val="22"/>
        </w:rPr>
      </w:pPr>
      <w:r w:rsidRPr="00EB3BF1">
        <w:rPr>
          <w:b/>
          <w:bCs/>
          <w:caps/>
          <w:color w:val="000000" w:themeColor="text1"/>
          <w:sz w:val="22"/>
          <w:szCs w:val="22"/>
        </w:rPr>
        <w:t xml:space="preserve">XII </w:t>
      </w:r>
      <w:r w:rsidR="0020062A" w:rsidRPr="00EB3BF1">
        <w:rPr>
          <w:b/>
          <w:bCs/>
          <w:caps/>
          <w:color w:val="000000" w:themeColor="text1"/>
          <w:sz w:val="22"/>
          <w:szCs w:val="22"/>
        </w:rPr>
        <w:t>SKYRIUS</w:t>
      </w:r>
    </w:p>
    <w:p w14:paraId="04BEB40D" w14:textId="77777777" w:rsidR="0020062A" w:rsidRPr="00EB3BF1" w:rsidRDefault="0020062A" w:rsidP="007F3300">
      <w:pPr>
        <w:jc w:val="center"/>
        <w:rPr>
          <w:b/>
          <w:sz w:val="22"/>
          <w:szCs w:val="22"/>
        </w:rPr>
      </w:pPr>
      <w:r w:rsidRPr="00EB3BF1">
        <w:rPr>
          <w:b/>
          <w:sz w:val="22"/>
          <w:szCs w:val="22"/>
        </w:rPr>
        <w:t>KITOS SĄLYGOS</w:t>
      </w:r>
    </w:p>
    <w:p w14:paraId="230E1836" w14:textId="77777777" w:rsidR="0020062A" w:rsidRPr="00EB3BF1" w:rsidRDefault="0020062A" w:rsidP="007F3300">
      <w:pPr>
        <w:tabs>
          <w:tab w:val="left" w:pos="1134"/>
        </w:tabs>
        <w:snapToGrid w:val="0"/>
        <w:ind w:left="542" w:right="-1" w:firstLine="851"/>
        <w:jc w:val="both"/>
        <w:rPr>
          <w:color w:val="000000" w:themeColor="text1"/>
          <w:sz w:val="22"/>
          <w:szCs w:val="22"/>
        </w:rPr>
      </w:pPr>
    </w:p>
    <w:p w14:paraId="6EC3A003"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Šalys įsipareigoja raštu (elektroniniu paštu, paštu ar įteikiant asmeniškai) per 15 (penkiolika) kalendorinių dienų informuoti viena kitą apie savo rekvizitų ir kontaktinių duomenų, nurodytų Sutartyje, pasikeitimą.</w:t>
      </w:r>
    </w:p>
    <w:p w14:paraId="61DE8F78"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Registruoto laiško gavimo diena laikoma diena, kurią Abonentas pasirašo pašto darbuotojo pateiktame lape, kai jam įteikiamas laiškas. Jeigu Abonentas atsisako pasirašyti pašto darbuotojo pateiktame lape arba nepasiima registruoto laiško, registruotas laiškas laikomas gautu praėjus 60 (šešiasdešimčiai) kalendorinių dienų nuo jo išsiuntimo Abonentui.</w:t>
      </w:r>
    </w:p>
    <w:p w14:paraId="3232DC84" w14:textId="77777777" w:rsidR="0020062A" w:rsidRPr="00EB3BF1" w:rsidRDefault="0020062A" w:rsidP="007F3300">
      <w:pPr>
        <w:pStyle w:val="ListParagraph"/>
        <w:numPr>
          <w:ilvl w:val="0"/>
          <w:numId w:val="19"/>
        </w:numPr>
        <w:tabs>
          <w:tab w:val="left" w:pos="1134"/>
        </w:tabs>
        <w:snapToGrid w:val="0"/>
        <w:ind w:left="0" w:right="-1" w:firstLine="851"/>
        <w:jc w:val="both"/>
        <w:rPr>
          <w:sz w:val="22"/>
          <w:szCs w:val="22"/>
        </w:rPr>
      </w:pPr>
      <w:r w:rsidRPr="00EB3BF1">
        <w:rPr>
          <w:sz w:val="22"/>
          <w:szCs w:val="22"/>
        </w:rPr>
        <w:t>Kitos Sutartyje nenumatytos Šalių teisės ir pareigos nustatytos Geriamojo vandens tiekimo ir nuotekų tvarkymo įstatyme, Geriamojo vandens tiekimo ir (arba) nuotekų tvarkymo viešosios sutarties standartinių sąlygų apraše, Geriamojo vandens tiekimo ir nuotekų tvarkymo infrastruktūros naudojimo ir priežiūros taisyklėse bei kituose teisės aktuose.</w:t>
      </w:r>
    </w:p>
    <w:p w14:paraId="64427956" w14:textId="77777777" w:rsidR="0020062A" w:rsidRPr="00EB3BF1" w:rsidRDefault="0020062A" w:rsidP="007F3300">
      <w:pPr>
        <w:tabs>
          <w:tab w:val="left" w:pos="1134"/>
        </w:tabs>
        <w:snapToGrid w:val="0"/>
        <w:ind w:left="10" w:right="-1" w:firstLine="851"/>
        <w:jc w:val="both"/>
        <w:rPr>
          <w:color w:val="000000" w:themeColor="text1"/>
          <w:sz w:val="22"/>
          <w:szCs w:val="22"/>
        </w:rPr>
      </w:pPr>
    </w:p>
    <w:p w14:paraId="6535B9B9" w14:textId="77777777" w:rsidR="0020062A" w:rsidRPr="00EB3BF1" w:rsidRDefault="0020062A" w:rsidP="007F3300">
      <w:pPr>
        <w:snapToGrid w:val="0"/>
        <w:ind w:left="10" w:right="-1" w:hanging="10"/>
        <w:jc w:val="center"/>
        <w:rPr>
          <w:color w:val="000000" w:themeColor="text1"/>
          <w:sz w:val="22"/>
          <w:szCs w:val="22"/>
        </w:rPr>
      </w:pPr>
      <w:r w:rsidRPr="00EB3BF1">
        <w:rPr>
          <w:color w:val="000000" w:themeColor="text1"/>
          <w:sz w:val="22"/>
          <w:szCs w:val="22"/>
        </w:rPr>
        <w:t>_______________________</w:t>
      </w:r>
    </w:p>
    <w:p w14:paraId="5922D41C" w14:textId="77777777" w:rsidR="00BB0684" w:rsidRPr="00EB3BF1" w:rsidRDefault="00BB0684" w:rsidP="007F3300">
      <w:pPr>
        <w:rPr>
          <w:sz w:val="22"/>
          <w:szCs w:val="22"/>
        </w:rPr>
      </w:pPr>
    </w:p>
    <w:sectPr w:rsidR="00BB0684" w:rsidRPr="00EB3BF1" w:rsidSect="00306BDE">
      <w:headerReference w:type="even" r:id="rId9"/>
      <w:headerReference w:type="default" r:id="rId10"/>
      <w:headerReference w:type="first" r:id="rId11"/>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F3D83" w14:textId="77777777" w:rsidR="005B567A" w:rsidRDefault="005B567A">
      <w:r>
        <w:separator/>
      </w:r>
    </w:p>
  </w:endnote>
  <w:endnote w:type="continuationSeparator" w:id="0">
    <w:p w14:paraId="42F59B1C" w14:textId="77777777" w:rsidR="005B567A" w:rsidRDefault="005B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171E8" w14:textId="77777777" w:rsidR="005B567A" w:rsidRDefault="005B567A">
      <w:r>
        <w:separator/>
      </w:r>
    </w:p>
  </w:footnote>
  <w:footnote w:type="continuationSeparator" w:id="0">
    <w:p w14:paraId="03CC8BA6" w14:textId="77777777" w:rsidR="005B567A" w:rsidRDefault="005B5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E5626" w14:textId="77777777" w:rsidR="00BB0684" w:rsidRDefault="0020062A">
    <w:pPr>
      <w:tabs>
        <w:tab w:val="center" w:pos="5031"/>
      </w:tabs>
      <w:spacing w:line="259" w:lineRule="auto"/>
    </w:pPr>
    <w:r>
      <w:t xml:space="preserve"> </w:t>
    </w:r>
    <w:r>
      <w:tab/>
    </w: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696342"/>
      <w:docPartObj>
        <w:docPartGallery w:val="Page Numbers (Top of Page)"/>
        <w:docPartUnique/>
      </w:docPartObj>
    </w:sdtPr>
    <w:sdtContent>
      <w:p w14:paraId="1158C7C0" w14:textId="77777777" w:rsidR="00BB0684" w:rsidRDefault="0020062A">
        <w:pPr>
          <w:pStyle w:val="Header"/>
          <w:jc w:val="center"/>
        </w:pPr>
        <w:r>
          <w:fldChar w:fldCharType="begin"/>
        </w:r>
        <w:r>
          <w:instrText>PAGE   \* MERGEFORMAT</w:instrText>
        </w:r>
        <w:r>
          <w:fldChar w:fldCharType="separate"/>
        </w:r>
        <w:r w:rsidR="00C7717A">
          <w:rPr>
            <w:noProof/>
          </w:rPr>
          <w:t>3</w:t>
        </w:r>
        <w:r>
          <w:fldChar w:fldCharType="end"/>
        </w:r>
      </w:p>
    </w:sdtContent>
  </w:sdt>
  <w:p w14:paraId="15F3DAA2" w14:textId="77777777" w:rsidR="00BB0684" w:rsidRPr="00282CD3" w:rsidRDefault="00BB0684" w:rsidP="0046307C">
    <w:pPr>
      <w:spacing w:line="259" w:lineRule="auto"/>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C1DB8" w14:textId="77777777" w:rsidR="00BB0684" w:rsidRDefault="00BB0684">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B3C73"/>
    <w:multiLevelType w:val="multilevel"/>
    <w:tmpl w:val="D1240902"/>
    <w:lvl w:ilvl="0">
      <w:start w:val="1"/>
      <w:numFmt w:val="decimal"/>
      <w:lvlText w:val="%1."/>
      <w:lvlJc w:val="left"/>
      <w:pPr>
        <w:ind w:left="1200" w:hanging="360"/>
      </w:pPr>
      <w:rPr>
        <w:rFonts w:hint="default"/>
      </w:rPr>
    </w:lvl>
    <w:lvl w:ilvl="1">
      <w:start w:val="1"/>
      <w:numFmt w:val="decimal"/>
      <w:isLgl/>
      <w:lvlText w:val="%1.%2."/>
      <w:lvlJc w:val="left"/>
      <w:pPr>
        <w:ind w:left="2502" w:hanging="37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280" w:hanging="1440"/>
      </w:pPr>
      <w:rPr>
        <w:rFonts w:hint="default"/>
      </w:rPr>
    </w:lvl>
  </w:abstractNum>
  <w:abstractNum w:abstractNumId="1" w15:restartNumberingAfterBreak="0">
    <w:nsid w:val="170C4F19"/>
    <w:multiLevelType w:val="multilevel"/>
    <w:tmpl w:val="33827D08"/>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D4225C"/>
    <w:multiLevelType w:val="multilevel"/>
    <w:tmpl w:val="DD6AC3A6"/>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44637E"/>
    <w:multiLevelType w:val="multilevel"/>
    <w:tmpl w:val="6F105C2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sz w:val="18"/>
        <w:szCs w:val="18"/>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2BB4432D"/>
    <w:multiLevelType w:val="hybridMultilevel"/>
    <w:tmpl w:val="97041A2C"/>
    <w:lvl w:ilvl="0" w:tplc="82EC15E4">
      <w:start w:val="1"/>
      <w:numFmt w:val="decimal"/>
      <w:lvlText w:val="%1."/>
      <w:lvlJc w:val="left"/>
      <w:pPr>
        <w:ind w:left="0"/>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1" w:tplc="B94AD2B0">
      <w:start w:val="1"/>
      <w:numFmt w:val="lowerLetter"/>
      <w:lvlText w:val="%2"/>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01018">
      <w:start w:val="1"/>
      <w:numFmt w:val="lowerRoman"/>
      <w:lvlText w:val="%3"/>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8E4A3C">
      <w:start w:val="1"/>
      <w:numFmt w:val="decimal"/>
      <w:lvlText w:val="%4"/>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909EC2">
      <w:start w:val="1"/>
      <w:numFmt w:val="lowerLetter"/>
      <w:lvlText w:val="%5"/>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B22D7C">
      <w:start w:val="1"/>
      <w:numFmt w:val="lowerRoman"/>
      <w:lvlText w:val="%6"/>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DC74B2">
      <w:start w:val="1"/>
      <w:numFmt w:val="decimal"/>
      <w:lvlText w:val="%7"/>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628E42">
      <w:start w:val="1"/>
      <w:numFmt w:val="lowerLetter"/>
      <w:lvlText w:val="%8"/>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0CA774">
      <w:start w:val="1"/>
      <w:numFmt w:val="lowerRoman"/>
      <w:lvlText w:val="%9"/>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D92EA5"/>
    <w:multiLevelType w:val="multilevel"/>
    <w:tmpl w:val="55BC72C0"/>
    <w:lvl w:ilvl="0">
      <w:start w:val="58"/>
      <w:numFmt w:val="decimal"/>
      <w:lvlText w:val="%1."/>
      <w:lvlJc w:val="left"/>
      <w:pPr>
        <w:ind w:left="460" w:hanging="460"/>
      </w:pPr>
      <w:rPr>
        <w:rFonts w:hint="default"/>
      </w:rPr>
    </w:lvl>
    <w:lvl w:ilvl="1">
      <w:start w:val="1"/>
      <w:numFmt w:val="decimal"/>
      <w:lvlText w:val="%1.%2."/>
      <w:lvlJc w:val="left"/>
      <w:pPr>
        <w:ind w:left="1311" w:hanging="460"/>
      </w:pPr>
      <w:rPr>
        <w:rFonts w:hint="default"/>
        <w:sz w:val="18"/>
        <w:szCs w:val="18"/>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3B0A2092"/>
    <w:multiLevelType w:val="multilevel"/>
    <w:tmpl w:val="7E10B32A"/>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4E80597B"/>
    <w:multiLevelType w:val="multilevel"/>
    <w:tmpl w:val="DFF202B6"/>
    <w:lvl w:ilvl="0">
      <w:start w:val="47"/>
      <w:numFmt w:val="decimal"/>
      <w:lvlText w:val="%1."/>
      <w:lvlJc w:val="left"/>
      <w:pPr>
        <w:ind w:left="450" w:hanging="450"/>
      </w:pPr>
      <w:rPr>
        <w:rFonts w:hint="default"/>
      </w:rPr>
    </w:lvl>
    <w:lvl w:ilvl="1">
      <w:start w:val="1"/>
      <w:numFmt w:val="decimal"/>
      <w:lvlText w:val="%1.%2."/>
      <w:lvlJc w:val="left"/>
      <w:pPr>
        <w:ind w:left="450" w:hanging="45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827741"/>
    <w:multiLevelType w:val="multilevel"/>
    <w:tmpl w:val="92680E9A"/>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sz w:val="18"/>
        <w:szCs w:val="18"/>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4FDD0F82"/>
    <w:multiLevelType w:val="multilevel"/>
    <w:tmpl w:val="8196B4B4"/>
    <w:lvl w:ilvl="0">
      <w:start w:val="34"/>
      <w:numFmt w:val="decimal"/>
      <w:lvlText w:val="%1."/>
      <w:lvlJc w:val="left"/>
      <w:pPr>
        <w:ind w:left="450" w:hanging="450"/>
      </w:pPr>
      <w:rPr>
        <w:rFonts w:hint="default"/>
      </w:rPr>
    </w:lvl>
    <w:lvl w:ilvl="1">
      <w:start w:val="1"/>
      <w:numFmt w:val="decimal"/>
      <w:lvlText w:val="%1.%2."/>
      <w:lvlJc w:val="left"/>
      <w:pPr>
        <w:ind w:left="450" w:hanging="45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3F6213"/>
    <w:multiLevelType w:val="multilevel"/>
    <w:tmpl w:val="B9D483FC"/>
    <w:lvl w:ilvl="0">
      <w:start w:val="7"/>
      <w:numFmt w:val="decimal"/>
      <w:lvlText w:val="%1."/>
      <w:lvlJc w:val="left"/>
      <w:pPr>
        <w:ind w:left="360" w:hanging="360"/>
      </w:pPr>
      <w:rPr>
        <w:rFonts w:eastAsia="Lucida Sans Unicode" w:hint="default"/>
        <w:sz w:val="18"/>
        <w:szCs w:val="18"/>
      </w:rPr>
    </w:lvl>
    <w:lvl w:ilvl="1">
      <w:start w:val="1"/>
      <w:numFmt w:val="decimal"/>
      <w:lvlText w:val="%1.%2."/>
      <w:lvlJc w:val="left"/>
      <w:pPr>
        <w:ind w:left="1211" w:hanging="360"/>
      </w:pPr>
      <w:rPr>
        <w:rFonts w:eastAsia="Lucida Sans Unicode" w:hint="default"/>
        <w:color w:val="auto"/>
        <w:sz w:val="18"/>
        <w:szCs w:val="18"/>
      </w:rPr>
    </w:lvl>
    <w:lvl w:ilvl="2">
      <w:start w:val="1"/>
      <w:numFmt w:val="decimal"/>
      <w:lvlText w:val="%1.%2.%3."/>
      <w:lvlJc w:val="left"/>
      <w:pPr>
        <w:ind w:left="2422" w:hanging="720"/>
      </w:pPr>
      <w:rPr>
        <w:rFonts w:eastAsia="Lucida Sans Unicode" w:hint="default"/>
      </w:rPr>
    </w:lvl>
    <w:lvl w:ilvl="3">
      <w:start w:val="1"/>
      <w:numFmt w:val="decimal"/>
      <w:lvlText w:val="%1.%2.%3.%4."/>
      <w:lvlJc w:val="left"/>
      <w:pPr>
        <w:ind w:left="3273" w:hanging="720"/>
      </w:pPr>
      <w:rPr>
        <w:rFonts w:eastAsia="Lucida Sans Unicode" w:hint="default"/>
      </w:rPr>
    </w:lvl>
    <w:lvl w:ilvl="4">
      <w:start w:val="1"/>
      <w:numFmt w:val="decimal"/>
      <w:lvlText w:val="%1.%2.%3.%4.%5."/>
      <w:lvlJc w:val="left"/>
      <w:pPr>
        <w:ind w:left="4484" w:hanging="1080"/>
      </w:pPr>
      <w:rPr>
        <w:rFonts w:eastAsia="Lucida Sans Unicode" w:hint="default"/>
      </w:rPr>
    </w:lvl>
    <w:lvl w:ilvl="5">
      <w:start w:val="1"/>
      <w:numFmt w:val="decimal"/>
      <w:lvlText w:val="%1.%2.%3.%4.%5.%6."/>
      <w:lvlJc w:val="left"/>
      <w:pPr>
        <w:ind w:left="5335" w:hanging="1080"/>
      </w:pPr>
      <w:rPr>
        <w:rFonts w:eastAsia="Lucida Sans Unicode" w:hint="default"/>
      </w:rPr>
    </w:lvl>
    <w:lvl w:ilvl="6">
      <w:start w:val="1"/>
      <w:numFmt w:val="decimal"/>
      <w:lvlText w:val="%1.%2.%3.%4.%5.%6.%7."/>
      <w:lvlJc w:val="left"/>
      <w:pPr>
        <w:ind w:left="6546" w:hanging="1440"/>
      </w:pPr>
      <w:rPr>
        <w:rFonts w:eastAsia="Lucida Sans Unicode" w:hint="default"/>
      </w:rPr>
    </w:lvl>
    <w:lvl w:ilvl="7">
      <w:start w:val="1"/>
      <w:numFmt w:val="decimal"/>
      <w:lvlText w:val="%1.%2.%3.%4.%5.%6.%7.%8."/>
      <w:lvlJc w:val="left"/>
      <w:pPr>
        <w:ind w:left="7397" w:hanging="1440"/>
      </w:pPr>
      <w:rPr>
        <w:rFonts w:eastAsia="Lucida Sans Unicode" w:hint="default"/>
      </w:rPr>
    </w:lvl>
    <w:lvl w:ilvl="8">
      <w:start w:val="1"/>
      <w:numFmt w:val="decimal"/>
      <w:lvlText w:val="%1.%2.%3.%4.%5.%6.%7.%8.%9."/>
      <w:lvlJc w:val="left"/>
      <w:pPr>
        <w:ind w:left="8608" w:hanging="1800"/>
      </w:pPr>
      <w:rPr>
        <w:rFonts w:eastAsia="Lucida Sans Unicode" w:hint="default"/>
      </w:rPr>
    </w:lvl>
  </w:abstractNum>
  <w:abstractNum w:abstractNumId="11" w15:restartNumberingAfterBreak="0">
    <w:nsid w:val="5AF23D7A"/>
    <w:multiLevelType w:val="multilevel"/>
    <w:tmpl w:val="6FCAFAD8"/>
    <w:lvl w:ilvl="0">
      <w:start w:val="36"/>
      <w:numFmt w:val="decimal"/>
      <w:lvlText w:val="%1."/>
      <w:lvlJc w:val="left"/>
      <w:pPr>
        <w:ind w:left="460" w:hanging="460"/>
      </w:pPr>
      <w:rPr>
        <w:rFonts w:hint="default"/>
      </w:rPr>
    </w:lvl>
    <w:lvl w:ilvl="1">
      <w:start w:val="1"/>
      <w:numFmt w:val="decimal"/>
      <w:lvlText w:val="%1.%2."/>
      <w:lvlJc w:val="left"/>
      <w:pPr>
        <w:ind w:left="460" w:hanging="4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1038EA"/>
    <w:multiLevelType w:val="multilevel"/>
    <w:tmpl w:val="532C5A6A"/>
    <w:lvl w:ilvl="0">
      <w:start w:val="48"/>
      <w:numFmt w:val="decimal"/>
      <w:lvlText w:val="%1."/>
      <w:lvlJc w:val="left"/>
      <w:pPr>
        <w:ind w:left="460" w:hanging="460"/>
      </w:pPr>
      <w:rPr>
        <w:rFonts w:hint="default"/>
      </w:rPr>
    </w:lvl>
    <w:lvl w:ilvl="1">
      <w:start w:val="1"/>
      <w:numFmt w:val="decimal"/>
      <w:lvlText w:val="%1.%2."/>
      <w:lvlJc w:val="left"/>
      <w:pPr>
        <w:ind w:left="1311" w:hanging="460"/>
      </w:pPr>
      <w:rPr>
        <w:rFonts w:hint="default"/>
        <w:sz w:val="18"/>
        <w:szCs w:val="18"/>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5F3A6FC3"/>
    <w:multiLevelType w:val="multilevel"/>
    <w:tmpl w:val="ACF84330"/>
    <w:lvl w:ilvl="0">
      <w:start w:val="48"/>
      <w:numFmt w:val="decimal"/>
      <w:lvlText w:val="%1."/>
      <w:lvlJc w:val="left"/>
      <w:pPr>
        <w:ind w:left="460" w:hanging="460"/>
      </w:pPr>
      <w:rPr>
        <w:rFonts w:hint="default"/>
      </w:rPr>
    </w:lvl>
    <w:lvl w:ilvl="1">
      <w:start w:val="1"/>
      <w:numFmt w:val="decimal"/>
      <w:lvlText w:val="%1.%2."/>
      <w:lvlJc w:val="left"/>
      <w:pPr>
        <w:ind w:left="1311" w:hanging="460"/>
      </w:pPr>
      <w:rPr>
        <w:rFonts w:hint="default"/>
        <w:sz w:val="18"/>
        <w:szCs w:val="18"/>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60266337"/>
    <w:multiLevelType w:val="multilevel"/>
    <w:tmpl w:val="75AE39DE"/>
    <w:lvl w:ilvl="0">
      <w:start w:val="58"/>
      <w:numFmt w:val="decimal"/>
      <w:lvlText w:val="%1."/>
      <w:lvlJc w:val="left"/>
      <w:pPr>
        <w:ind w:left="460" w:hanging="460"/>
      </w:pPr>
      <w:rPr>
        <w:rFonts w:hint="default"/>
      </w:rPr>
    </w:lvl>
    <w:lvl w:ilvl="1">
      <w:start w:val="1"/>
      <w:numFmt w:val="decimal"/>
      <w:lvlText w:val="%1.%2."/>
      <w:lvlJc w:val="left"/>
      <w:pPr>
        <w:ind w:left="460" w:hanging="4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CF763C"/>
    <w:multiLevelType w:val="multilevel"/>
    <w:tmpl w:val="643E360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sz w:val="18"/>
        <w:szCs w:val="18"/>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63B13DF7"/>
    <w:multiLevelType w:val="multilevel"/>
    <w:tmpl w:val="B104596C"/>
    <w:lvl w:ilvl="0">
      <w:start w:val="42"/>
      <w:numFmt w:val="decimal"/>
      <w:lvlText w:val="%1."/>
      <w:lvlJc w:val="left"/>
      <w:pPr>
        <w:ind w:left="480" w:hanging="480"/>
      </w:pPr>
      <w:rPr>
        <w:rFonts w:hint="default"/>
      </w:rPr>
    </w:lvl>
    <w:lvl w:ilvl="1">
      <w:start w:val="1"/>
      <w:numFmt w:val="decimal"/>
      <w:lvlText w:val="%1.%2."/>
      <w:lvlJc w:val="left"/>
      <w:pPr>
        <w:ind w:left="480" w:hanging="48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A05C3F"/>
    <w:multiLevelType w:val="multilevel"/>
    <w:tmpl w:val="9CFAD070"/>
    <w:lvl w:ilvl="0">
      <w:start w:val="58"/>
      <w:numFmt w:val="decimal"/>
      <w:lvlText w:val="%1."/>
      <w:lvlJc w:val="left"/>
      <w:pPr>
        <w:ind w:left="460" w:hanging="460"/>
      </w:pPr>
      <w:rPr>
        <w:rFonts w:hint="default"/>
      </w:rPr>
    </w:lvl>
    <w:lvl w:ilvl="1">
      <w:start w:val="1"/>
      <w:numFmt w:val="decimal"/>
      <w:lvlText w:val="%1.%2."/>
      <w:lvlJc w:val="left"/>
      <w:pPr>
        <w:ind w:left="1311" w:hanging="460"/>
      </w:pPr>
      <w:rPr>
        <w:rFonts w:hint="default"/>
        <w:sz w:val="18"/>
        <w:szCs w:val="18"/>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70F12948"/>
    <w:multiLevelType w:val="multilevel"/>
    <w:tmpl w:val="E97E2C72"/>
    <w:lvl w:ilvl="0">
      <w:start w:val="6"/>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sz w:val="18"/>
        <w:szCs w:val="18"/>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19" w15:restartNumberingAfterBreak="0">
    <w:nsid w:val="790E6B77"/>
    <w:multiLevelType w:val="hybridMultilevel"/>
    <w:tmpl w:val="D4B60A6A"/>
    <w:lvl w:ilvl="0" w:tplc="E15C419E">
      <w:start w:val="1"/>
      <w:numFmt w:val="upperRoman"/>
      <w:lvlText w:val="%1."/>
      <w:lvlJc w:val="left"/>
      <w:pPr>
        <w:ind w:left="1080" w:hanging="720"/>
      </w:pPr>
      <w:rPr>
        <w:rFonts w:hint="default"/>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EF5642"/>
    <w:multiLevelType w:val="multilevel"/>
    <w:tmpl w:val="75721974"/>
    <w:lvl w:ilvl="0">
      <w:start w:val="54"/>
      <w:numFmt w:val="decimal"/>
      <w:lvlText w:val="%1."/>
      <w:lvlJc w:val="left"/>
      <w:pPr>
        <w:ind w:left="460" w:hanging="460"/>
      </w:pPr>
      <w:rPr>
        <w:rFonts w:hint="default"/>
      </w:rPr>
    </w:lvl>
    <w:lvl w:ilvl="1">
      <w:start w:val="1"/>
      <w:numFmt w:val="decimal"/>
      <w:lvlText w:val="%1.%2."/>
      <w:lvlJc w:val="left"/>
      <w:pPr>
        <w:ind w:left="460" w:hanging="4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91202570">
    <w:abstractNumId w:val="4"/>
  </w:num>
  <w:num w:numId="2" w16cid:durableId="1020738071">
    <w:abstractNumId w:val="19"/>
  </w:num>
  <w:num w:numId="3" w16cid:durableId="1015302774">
    <w:abstractNumId w:val="15"/>
  </w:num>
  <w:num w:numId="4" w16cid:durableId="859702444">
    <w:abstractNumId w:val="18"/>
  </w:num>
  <w:num w:numId="5" w16cid:durableId="1091584363">
    <w:abstractNumId w:val="8"/>
  </w:num>
  <w:num w:numId="6" w16cid:durableId="1392582515">
    <w:abstractNumId w:val="3"/>
  </w:num>
  <w:num w:numId="7" w16cid:durableId="1534732320">
    <w:abstractNumId w:val="2"/>
  </w:num>
  <w:num w:numId="8" w16cid:durableId="1519467879">
    <w:abstractNumId w:val="1"/>
  </w:num>
  <w:num w:numId="9" w16cid:durableId="1122842894">
    <w:abstractNumId w:val="9"/>
  </w:num>
  <w:num w:numId="10" w16cid:durableId="1361856742">
    <w:abstractNumId w:val="7"/>
  </w:num>
  <w:num w:numId="11" w16cid:durableId="1969892383">
    <w:abstractNumId w:val="11"/>
  </w:num>
  <w:num w:numId="12" w16cid:durableId="1504513058">
    <w:abstractNumId w:val="12"/>
  </w:num>
  <w:num w:numId="13" w16cid:durableId="2102868787">
    <w:abstractNumId w:val="13"/>
  </w:num>
  <w:num w:numId="14" w16cid:durableId="1543665533">
    <w:abstractNumId w:val="16"/>
  </w:num>
  <w:num w:numId="15" w16cid:durableId="1405907369">
    <w:abstractNumId w:val="20"/>
  </w:num>
  <w:num w:numId="16" w16cid:durableId="269244764">
    <w:abstractNumId w:val="17"/>
  </w:num>
  <w:num w:numId="17" w16cid:durableId="224150893">
    <w:abstractNumId w:val="14"/>
  </w:num>
  <w:num w:numId="18" w16cid:durableId="546185317">
    <w:abstractNumId w:val="5"/>
  </w:num>
  <w:num w:numId="19" w16cid:durableId="780564311">
    <w:abstractNumId w:val="10"/>
  </w:num>
  <w:num w:numId="20" w16cid:durableId="596789941">
    <w:abstractNumId w:val="0"/>
  </w:num>
  <w:num w:numId="21" w16cid:durableId="21471178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62A"/>
    <w:rsid w:val="000046E3"/>
    <w:rsid w:val="00010E23"/>
    <w:rsid w:val="0001330B"/>
    <w:rsid w:val="00014261"/>
    <w:rsid w:val="00014F8A"/>
    <w:rsid w:val="0001522B"/>
    <w:rsid w:val="000167C3"/>
    <w:rsid w:val="00020D44"/>
    <w:rsid w:val="00021D6E"/>
    <w:rsid w:val="00024019"/>
    <w:rsid w:val="00024362"/>
    <w:rsid w:val="00024F72"/>
    <w:rsid w:val="0002597B"/>
    <w:rsid w:val="000302A6"/>
    <w:rsid w:val="00031974"/>
    <w:rsid w:val="0003720F"/>
    <w:rsid w:val="00050869"/>
    <w:rsid w:val="00051527"/>
    <w:rsid w:val="000547D0"/>
    <w:rsid w:val="00054FDF"/>
    <w:rsid w:val="00057DAD"/>
    <w:rsid w:val="00063F1B"/>
    <w:rsid w:val="0006424A"/>
    <w:rsid w:val="000728D9"/>
    <w:rsid w:val="000756C7"/>
    <w:rsid w:val="00081398"/>
    <w:rsid w:val="00082395"/>
    <w:rsid w:val="00082E61"/>
    <w:rsid w:val="00097DE7"/>
    <w:rsid w:val="000A26B7"/>
    <w:rsid w:val="000A3B06"/>
    <w:rsid w:val="000A4EC6"/>
    <w:rsid w:val="000C06D6"/>
    <w:rsid w:val="000D1190"/>
    <w:rsid w:val="000D6C63"/>
    <w:rsid w:val="000E2F78"/>
    <w:rsid w:val="000E33CE"/>
    <w:rsid w:val="000E522D"/>
    <w:rsid w:val="000F1AB8"/>
    <w:rsid w:val="000F3325"/>
    <w:rsid w:val="000F3910"/>
    <w:rsid w:val="000F496B"/>
    <w:rsid w:val="000F53A3"/>
    <w:rsid w:val="000F5925"/>
    <w:rsid w:val="000F5B71"/>
    <w:rsid w:val="000F6D91"/>
    <w:rsid w:val="001022A7"/>
    <w:rsid w:val="00115C58"/>
    <w:rsid w:val="00120F7B"/>
    <w:rsid w:val="00121464"/>
    <w:rsid w:val="0012265F"/>
    <w:rsid w:val="00126252"/>
    <w:rsid w:val="00140479"/>
    <w:rsid w:val="001406D8"/>
    <w:rsid w:val="001407FF"/>
    <w:rsid w:val="0014487D"/>
    <w:rsid w:val="00146015"/>
    <w:rsid w:val="001462A2"/>
    <w:rsid w:val="00156B6B"/>
    <w:rsid w:val="00162C4F"/>
    <w:rsid w:val="00165413"/>
    <w:rsid w:val="00165A0B"/>
    <w:rsid w:val="001720F0"/>
    <w:rsid w:val="0017287A"/>
    <w:rsid w:val="0018057D"/>
    <w:rsid w:val="00192A74"/>
    <w:rsid w:val="001A0A4C"/>
    <w:rsid w:val="001A4732"/>
    <w:rsid w:val="001A50A7"/>
    <w:rsid w:val="001B20F9"/>
    <w:rsid w:val="001B54AF"/>
    <w:rsid w:val="001B6DE5"/>
    <w:rsid w:val="001C03ED"/>
    <w:rsid w:val="001C087B"/>
    <w:rsid w:val="001C2268"/>
    <w:rsid w:val="001C2B0B"/>
    <w:rsid w:val="001C58BE"/>
    <w:rsid w:val="001D0410"/>
    <w:rsid w:val="001D2A8E"/>
    <w:rsid w:val="001D2CC6"/>
    <w:rsid w:val="001E02F4"/>
    <w:rsid w:val="001E3D4F"/>
    <w:rsid w:val="001F0EC2"/>
    <w:rsid w:val="001F3B6B"/>
    <w:rsid w:val="001F4611"/>
    <w:rsid w:val="001F5B7A"/>
    <w:rsid w:val="001F7014"/>
    <w:rsid w:val="0020062A"/>
    <w:rsid w:val="002077DD"/>
    <w:rsid w:val="00212584"/>
    <w:rsid w:val="002213E5"/>
    <w:rsid w:val="0022623E"/>
    <w:rsid w:val="00226612"/>
    <w:rsid w:val="00237993"/>
    <w:rsid w:val="002422F6"/>
    <w:rsid w:val="002459B1"/>
    <w:rsid w:val="002460F5"/>
    <w:rsid w:val="00256721"/>
    <w:rsid w:val="00256999"/>
    <w:rsid w:val="00257642"/>
    <w:rsid w:val="002616EE"/>
    <w:rsid w:val="002626FD"/>
    <w:rsid w:val="00262948"/>
    <w:rsid w:val="00263817"/>
    <w:rsid w:val="00282CC7"/>
    <w:rsid w:val="00283ACC"/>
    <w:rsid w:val="00286080"/>
    <w:rsid w:val="002868F9"/>
    <w:rsid w:val="002902E4"/>
    <w:rsid w:val="002A0970"/>
    <w:rsid w:val="002A148D"/>
    <w:rsid w:val="002A3D85"/>
    <w:rsid w:val="002A6853"/>
    <w:rsid w:val="002B1D47"/>
    <w:rsid w:val="002B59B6"/>
    <w:rsid w:val="002C57FC"/>
    <w:rsid w:val="002C7A9C"/>
    <w:rsid w:val="002E18B6"/>
    <w:rsid w:val="002F189E"/>
    <w:rsid w:val="00303D02"/>
    <w:rsid w:val="00310B0E"/>
    <w:rsid w:val="00313EF7"/>
    <w:rsid w:val="00316E10"/>
    <w:rsid w:val="00317900"/>
    <w:rsid w:val="00325A29"/>
    <w:rsid w:val="00333450"/>
    <w:rsid w:val="003340EF"/>
    <w:rsid w:val="003378AD"/>
    <w:rsid w:val="00342980"/>
    <w:rsid w:val="00343803"/>
    <w:rsid w:val="003444C9"/>
    <w:rsid w:val="00346125"/>
    <w:rsid w:val="0034689F"/>
    <w:rsid w:val="00353A41"/>
    <w:rsid w:val="003579C0"/>
    <w:rsid w:val="00360AEB"/>
    <w:rsid w:val="00362512"/>
    <w:rsid w:val="003631B9"/>
    <w:rsid w:val="00365169"/>
    <w:rsid w:val="0037021D"/>
    <w:rsid w:val="003705D4"/>
    <w:rsid w:val="00370FF8"/>
    <w:rsid w:val="00372970"/>
    <w:rsid w:val="00373DDD"/>
    <w:rsid w:val="00391ADB"/>
    <w:rsid w:val="00393653"/>
    <w:rsid w:val="00397FCB"/>
    <w:rsid w:val="003A0A7C"/>
    <w:rsid w:val="003A1DD0"/>
    <w:rsid w:val="003A570D"/>
    <w:rsid w:val="003A7038"/>
    <w:rsid w:val="003B0E04"/>
    <w:rsid w:val="003B0FE9"/>
    <w:rsid w:val="003B1F01"/>
    <w:rsid w:val="003B4472"/>
    <w:rsid w:val="003B592E"/>
    <w:rsid w:val="003B7A99"/>
    <w:rsid w:val="003C2289"/>
    <w:rsid w:val="003C2ED0"/>
    <w:rsid w:val="003C518D"/>
    <w:rsid w:val="003C6341"/>
    <w:rsid w:val="003D0A14"/>
    <w:rsid w:val="003D37DF"/>
    <w:rsid w:val="003E00B6"/>
    <w:rsid w:val="003E4029"/>
    <w:rsid w:val="003E7241"/>
    <w:rsid w:val="003F29A3"/>
    <w:rsid w:val="003F347C"/>
    <w:rsid w:val="003F6F42"/>
    <w:rsid w:val="003F76BF"/>
    <w:rsid w:val="00400067"/>
    <w:rsid w:val="00412A27"/>
    <w:rsid w:val="004279DD"/>
    <w:rsid w:val="0043443C"/>
    <w:rsid w:val="00441C9E"/>
    <w:rsid w:val="00443566"/>
    <w:rsid w:val="0046223A"/>
    <w:rsid w:val="00462842"/>
    <w:rsid w:val="0046481B"/>
    <w:rsid w:val="00482A53"/>
    <w:rsid w:val="00496312"/>
    <w:rsid w:val="00497B30"/>
    <w:rsid w:val="004A449F"/>
    <w:rsid w:val="004A49D1"/>
    <w:rsid w:val="004B14DA"/>
    <w:rsid w:val="004B3967"/>
    <w:rsid w:val="004B476C"/>
    <w:rsid w:val="004B60A0"/>
    <w:rsid w:val="004B7780"/>
    <w:rsid w:val="004C72B4"/>
    <w:rsid w:val="004D49E4"/>
    <w:rsid w:val="004E2804"/>
    <w:rsid w:val="004F0002"/>
    <w:rsid w:val="004F1432"/>
    <w:rsid w:val="004F1879"/>
    <w:rsid w:val="004F4FF2"/>
    <w:rsid w:val="004F5A38"/>
    <w:rsid w:val="004F5ED4"/>
    <w:rsid w:val="0050145E"/>
    <w:rsid w:val="0050330E"/>
    <w:rsid w:val="00503E63"/>
    <w:rsid w:val="00507781"/>
    <w:rsid w:val="00510CB4"/>
    <w:rsid w:val="00515F9A"/>
    <w:rsid w:val="00516C64"/>
    <w:rsid w:val="00527BCB"/>
    <w:rsid w:val="00530BA0"/>
    <w:rsid w:val="00533E11"/>
    <w:rsid w:val="005349F2"/>
    <w:rsid w:val="0053510A"/>
    <w:rsid w:val="00537FF0"/>
    <w:rsid w:val="00541BF1"/>
    <w:rsid w:val="0054527F"/>
    <w:rsid w:val="00561FEB"/>
    <w:rsid w:val="00570911"/>
    <w:rsid w:val="00570A1C"/>
    <w:rsid w:val="005719DA"/>
    <w:rsid w:val="005731CC"/>
    <w:rsid w:val="00575B70"/>
    <w:rsid w:val="005832E6"/>
    <w:rsid w:val="00583797"/>
    <w:rsid w:val="005925A6"/>
    <w:rsid w:val="00592857"/>
    <w:rsid w:val="00592A37"/>
    <w:rsid w:val="00594CCD"/>
    <w:rsid w:val="00595A93"/>
    <w:rsid w:val="005A0CDE"/>
    <w:rsid w:val="005A1529"/>
    <w:rsid w:val="005A29B8"/>
    <w:rsid w:val="005A350F"/>
    <w:rsid w:val="005A5BA0"/>
    <w:rsid w:val="005A6B19"/>
    <w:rsid w:val="005B2144"/>
    <w:rsid w:val="005B44F8"/>
    <w:rsid w:val="005B4FDD"/>
    <w:rsid w:val="005B567A"/>
    <w:rsid w:val="005B6385"/>
    <w:rsid w:val="005B7CD8"/>
    <w:rsid w:val="005C3C3C"/>
    <w:rsid w:val="005C6BE1"/>
    <w:rsid w:val="005E0282"/>
    <w:rsid w:val="005E1297"/>
    <w:rsid w:val="005E19A8"/>
    <w:rsid w:val="005E25EC"/>
    <w:rsid w:val="005E2E02"/>
    <w:rsid w:val="005F2993"/>
    <w:rsid w:val="005F62D5"/>
    <w:rsid w:val="005F7A1D"/>
    <w:rsid w:val="00601A6A"/>
    <w:rsid w:val="00610340"/>
    <w:rsid w:val="00621A8C"/>
    <w:rsid w:val="00622BDF"/>
    <w:rsid w:val="00622F64"/>
    <w:rsid w:val="00623FAE"/>
    <w:rsid w:val="00624E7A"/>
    <w:rsid w:val="0062602E"/>
    <w:rsid w:val="0062661B"/>
    <w:rsid w:val="0064026B"/>
    <w:rsid w:val="0064685F"/>
    <w:rsid w:val="0064693E"/>
    <w:rsid w:val="00652EA1"/>
    <w:rsid w:val="00653935"/>
    <w:rsid w:val="00656620"/>
    <w:rsid w:val="00657E06"/>
    <w:rsid w:val="00660530"/>
    <w:rsid w:val="00660CFD"/>
    <w:rsid w:val="00673652"/>
    <w:rsid w:val="00677105"/>
    <w:rsid w:val="006817A7"/>
    <w:rsid w:val="00683B89"/>
    <w:rsid w:val="006873D6"/>
    <w:rsid w:val="006946A8"/>
    <w:rsid w:val="00694F57"/>
    <w:rsid w:val="00695298"/>
    <w:rsid w:val="006A37EE"/>
    <w:rsid w:val="006A53A5"/>
    <w:rsid w:val="006B2B9B"/>
    <w:rsid w:val="006D0977"/>
    <w:rsid w:val="006D18CC"/>
    <w:rsid w:val="006E139D"/>
    <w:rsid w:val="006E37D9"/>
    <w:rsid w:val="006E6156"/>
    <w:rsid w:val="006E7635"/>
    <w:rsid w:val="006F6AFB"/>
    <w:rsid w:val="006F7C4E"/>
    <w:rsid w:val="007018D6"/>
    <w:rsid w:val="007141D8"/>
    <w:rsid w:val="00714CD4"/>
    <w:rsid w:val="00715B5D"/>
    <w:rsid w:val="00716714"/>
    <w:rsid w:val="00717E45"/>
    <w:rsid w:val="00723B10"/>
    <w:rsid w:val="007244D6"/>
    <w:rsid w:val="00733B33"/>
    <w:rsid w:val="00741457"/>
    <w:rsid w:val="007435CE"/>
    <w:rsid w:val="007459BA"/>
    <w:rsid w:val="00745DE7"/>
    <w:rsid w:val="00751DDD"/>
    <w:rsid w:val="00752EC3"/>
    <w:rsid w:val="00755CC8"/>
    <w:rsid w:val="0076056C"/>
    <w:rsid w:val="00760BE4"/>
    <w:rsid w:val="00767D79"/>
    <w:rsid w:val="0077027F"/>
    <w:rsid w:val="00770E4D"/>
    <w:rsid w:val="0077535E"/>
    <w:rsid w:val="00782140"/>
    <w:rsid w:val="007831D2"/>
    <w:rsid w:val="00783487"/>
    <w:rsid w:val="00785C8E"/>
    <w:rsid w:val="00785FE4"/>
    <w:rsid w:val="00791034"/>
    <w:rsid w:val="00793746"/>
    <w:rsid w:val="007A0F19"/>
    <w:rsid w:val="007B4A0F"/>
    <w:rsid w:val="007D34EA"/>
    <w:rsid w:val="007D7231"/>
    <w:rsid w:val="007E0C8D"/>
    <w:rsid w:val="007E1BA5"/>
    <w:rsid w:val="007E497C"/>
    <w:rsid w:val="007F3300"/>
    <w:rsid w:val="007F55D0"/>
    <w:rsid w:val="00805D0E"/>
    <w:rsid w:val="00806172"/>
    <w:rsid w:val="00806F9C"/>
    <w:rsid w:val="00807C7E"/>
    <w:rsid w:val="00811E37"/>
    <w:rsid w:val="0081395A"/>
    <w:rsid w:val="00817F68"/>
    <w:rsid w:val="00823E87"/>
    <w:rsid w:val="00825132"/>
    <w:rsid w:val="0082558A"/>
    <w:rsid w:val="008274AC"/>
    <w:rsid w:val="00836081"/>
    <w:rsid w:val="0083684C"/>
    <w:rsid w:val="00836D01"/>
    <w:rsid w:val="0084097F"/>
    <w:rsid w:val="00843593"/>
    <w:rsid w:val="0084468D"/>
    <w:rsid w:val="00857FE8"/>
    <w:rsid w:val="0086276C"/>
    <w:rsid w:val="00865E61"/>
    <w:rsid w:val="00874EBB"/>
    <w:rsid w:val="00883B80"/>
    <w:rsid w:val="00886234"/>
    <w:rsid w:val="00891DEE"/>
    <w:rsid w:val="00892488"/>
    <w:rsid w:val="00895FDC"/>
    <w:rsid w:val="008A37F9"/>
    <w:rsid w:val="008B04E1"/>
    <w:rsid w:val="008B3189"/>
    <w:rsid w:val="008B3584"/>
    <w:rsid w:val="008B6CBB"/>
    <w:rsid w:val="008C203F"/>
    <w:rsid w:val="008C278B"/>
    <w:rsid w:val="008D0D6E"/>
    <w:rsid w:val="008D301B"/>
    <w:rsid w:val="008D722C"/>
    <w:rsid w:val="008E7F99"/>
    <w:rsid w:val="008F5B43"/>
    <w:rsid w:val="008F6507"/>
    <w:rsid w:val="008F685E"/>
    <w:rsid w:val="00901FA3"/>
    <w:rsid w:val="00902AD3"/>
    <w:rsid w:val="009040A7"/>
    <w:rsid w:val="00905858"/>
    <w:rsid w:val="00906836"/>
    <w:rsid w:val="0091025A"/>
    <w:rsid w:val="00913735"/>
    <w:rsid w:val="00925B8A"/>
    <w:rsid w:val="0093373E"/>
    <w:rsid w:val="009350C9"/>
    <w:rsid w:val="0093639D"/>
    <w:rsid w:val="00944E25"/>
    <w:rsid w:val="00956A12"/>
    <w:rsid w:val="00957926"/>
    <w:rsid w:val="0097410A"/>
    <w:rsid w:val="00974216"/>
    <w:rsid w:val="00981545"/>
    <w:rsid w:val="00982D6A"/>
    <w:rsid w:val="00985C62"/>
    <w:rsid w:val="00986DDA"/>
    <w:rsid w:val="00987AC6"/>
    <w:rsid w:val="00991C08"/>
    <w:rsid w:val="00992797"/>
    <w:rsid w:val="00992D50"/>
    <w:rsid w:val="00994A30"/>
    <w:rsid w:val="009A1989"/>
    <w:rsid w:val="009B16D6"/>
    <w:rsid w:val="009C04F7"/>
    <w:rsid w:val="009C1D30"/>
    <w:rsid w:val="009D2FF2"/>
    <w:rsid w:val="009D5E82"/>
    <w:rsid w:val="009E5A02"/>
    <w:rsid w:val="009F1B47"/>
    <w:rsid w:val="009F4A01"/>
    <w:rsid w:val="009F7736"/>
    <w:rsid w:val="00A00B11"/>
    <w:rsid w:val="00A043BD"/>
    <w:rsid w:val="00A05564"/>
    <w:rsid w:val="00A13300"/>
    <w:rsid w:val="00A15DC3"/>
    <w:rsid w:val="00A264FE"/>
    <w:rsid w:val="00A26D7E"/>
    <w:rsid w:val="00A3086B"/>
    <w:rsid w:val="00A31E2D"/>
    <w:rsid w:val="00A327AE"/>
    <w:rsid w:val="00A37196"/>
    <w:rsid w:val="00A408DD"/>
    <w:rsid w:val="00A4532C"/>
    <w:rsid w:val="00A47477"/>
    <w:rsid w:val="00A50A3A"/>
    <w:rsid w:val="00A50BCD"/>
    <w:rsid w:val="00A533CF"/>
    <w:rsid w:val="00A54EFA"/>
    <w:rsid w:val="00A6237A"/>
    <w:rsid w:val="00A6320D"/>
    <w:rsid w:val="00A6731D"/>
    <w:rsid w:val="00A6769E"/>
    <w:rsid w:val="00A72CFD"/>
    <w:rsid w:val="00A733A4"/>
    <w:rsid w:val="00A74754"/>
    <w:rsid w:val="00A8620B"/>
    <w:rsid w:val="00A905B0"/>
    <w:rsid w:val="00A97D4E"/>
    <w:rsid w:val="00AA15C1"/>
    <w:rsid w:val="00AA260F"/>
    <w:rsid w:val="00AA2ECD"/>
    <w:rsid w:val="00AA4B6B"/>
    <w:rsid w:val="00AA6B25"/>
    <w:rsid w:val="00AA7350"/>
    <w:rsid w:val="00AA7E57"/>
    <w:rsid w:val="00AB09B0"/>
    <w:rsid w:val="00AB3915"/>
    <w:rsid w:val="00AB7D09"/>
    <w:rsid w:val="00AC2924"/>
    <w:rsid w:val="00AD33FB"/>
    <w:rsid w:val="00AD4FB8"/>
    <w:rsid w:val="00AD5278"/>
    <w:rsid w:val="00AE6999"/>
    <w:rsid w:val="00AF1828"/>
    <w:rsid w:val="00AF2DFC"/>
    <w:rsid w:val="00B00970"/>
    <w:rsid w:val="00B05030"/>
    <w:rsid w:val="00B06466"/>
    <w:rsid w:val="00B06715"/>
    <w:rsid w:val="00B10510"/>
    <w:rsid w:val="00B12EDD"/>
    <w:rsid w:val="00B1310D"/>
    <w:rsid w:val="00B1556D"/>
    <w:rsid w:val="00B23601"/>
    <w:rsid w:val="00B2361B"/>
    <w:rsid w:val="00B243B8"/>
    <w:rsid w:val="00B2526F"/>
    <w:rsid w:val="00B30277"/>
    <w:rsid w:val="00B32816"/>
    <w:rsid w:val="00B32AAE"/>
    <w:rsid w:val="00B359EF"/>
    <w:rsid w:val="00B509C5"/>
    <w:rsid w:val="00B517D9"/>
    <w:rsid w:val="00B5322A"/>
    <w:rsid w:val="00B54306"/>
    <w:rsid w:val="00B57CAE"/>
    <w:rsid w:val="00B64BCB"/>
    <w:rsid w:val="00B711AD"/>
    <w:rsid w:val="00B71DB4"/>
    <w:rsid w:val="00B747CE"/>
    <w:rsid w:val="00B81E67"/>
    <w:rsid w:val="00B851C4"/>
    <w:rsid w:val="00B901E0"/>
    <w:rsid w:val="00B93537"/>
    <w:rsid w:val="00B961EE"/>
    <w:rsid w:val="00BA6D3E"/>
    <w:rsid w:val="00BB0684"/>
    <w:rsid w:val="00BB27C0"/>
    <w:rsid w:val="00BB51DB"/>
    <w:rsid w:val="00BB609B"/>
    <w:rsid w:val="00BB613F"/>
    <w:rsid w:val="00BB7B4F"/>
    <w:rsid w:val="00BC66BC"/>
    <w:rsid w:val="00BD4EFE"/>
    <w:rsid w:val="00BE40CC"/>
    <w:rsid w:val="00BF0005"/>
    <w:rsid w:val="00C03DD7"/>
    <w:rsid w:val="00C17CF7"/>
    <w:rsid w:val="00C22259"/>
    <w:rsid w:val="00C27042"/>
    <w:rsid w:val="00C308DE"/>
    <w:rsid w:val="00C37848"/>
    <w:rsid w:val="00C40F25"/>
    <w:rsid w:val="00C43370"/>
    <w:rsid w:val="00C44D7B"/>
    <w:rsid w:val="00C46253"/>
    <w:rsid w:val="00C55B2E"/>
    <w:rsid w:val="00C61DE6"/>
    <w:rsid w:val="00C65884"/>
    <w:rsid w:val="00C7717A"/>
    <w:rsid w:val="00C813B4"/>
    <w:rsid w:val="00C84071"/>
    <w:rsid w:val="00C927AD"/>
    <w:rsid w:val="00C92C1B"/>
    <w:rsid w:val="00C937A1"/>
    <w:rsid w:val="00C9582D"/>
    <w:rsid w:val="00C95A33"/>
    <w:rsid w:val="00CA017F"/>
    <w:rsid w:val="00CB3726"/>
    <w:rsid w:val="00CB3FC1"/>
    <w:rsid w:val="00CB4ECE"/>
    <w:rsid w:val="00CB6881"/>
    <w:rsid w:val="00CB6B23"/>
    <w:rsid w:val="00CC1F0F"/>
    <w:rsid w:val="00CC24E1"/>
    <w:rsid w:val="00CC783C"/>
    <w:rsid w:val="00CD0AAA"/>
    <w:rsid w:val="00CD3E20"/>
    <w:rsid w:val="00CD448D"/>
    <w:rsid w:val="00CD63D4"/>
    <w:rsid w:val="00CD6C40"/>
    <w:rsid w:val="00CE2069"/>
    <w:rsid w:val="00CE30B1"/>
    <w:rsid w:val="00CE31BA"/>
    <w:rsid w:val="00CF01F8"/>
    <w:rsid w:val="00CF0F00"/>
    <w:rsid w:val="00CF19A0"/>
    <w:rsid w:val="00CF5E9C"/>
    <w:rsid w:val="00D03292"/>
    <w:rsid w:val="00D03B2A"/>
    <w:rsid w:val="00D05815"/>
    <w:rsid w:val="00D06B00"/>
    <w:rsid w:val="00D1026D"/>
    <w:rsid w:val="00D12AF9"/>
    <w:rsid w:val="00D12CF6"/>
    <w:rsid w:val="00D2586D"/>
    <w:rsid w:val="00D25DDA"/>
    <w:rsid w:val="00D2610A"/>
    <w:rsid w:val="00D3002E"/>
    <w:rsid w:val="00D30688"/>
    <w:rsid w:val="00D33560"/>
    <w:rsid w:val="00D33C8D"/>
    <w:rsid w:val="00D35C7E"/>
    <w:rsid w:val="00D401A7"/>
    <w:rsid w:val="00D436BE"/>
    <w:rsid w:val="00D619D6"/>
    <w:rsid w:val="00D644F1"/>
    <w:rsid w:val="00D65ECB"/>
    <w:rsid w:val="00D67015"/>
    <w:rsid w:val="00D7170E"/>
    <w:rsid w:val="00D725A3"/>
    <w:rsid w:val="00D75D70"/>
    <w:rsid w:val="00D7729D"/>
    <w:rsid w:val="00D81A26"/>
    <w:rsid w:val="00D847EC"/>
    <w:rsid w:val="00D92193"/>
    <w:rsid w:val="00D9402E"/>
    <w:rsid w:val="00D95DB7"/>
    <w:rsid w:val="00D978CD"/>
    <w:rsid w:val="00DA038F"/>
    <w:rsid w:val="00DA17A4"/>
    <w:rsid w:val="00DA4694"/>
    <w:rsid w:val="00DB3E8F"/>
    <w:rsid w:val="00DC0255"/>
    <w:rsid w:val="00DC0E85"/>
    <w:rsid w:val="00DC2F10"/>
    <w:rsid w:val="00DC5CC4"/>
    <w:rsid w:val="00DD2F87"/>
    <w:rsid w:val="00DE4061"/>
    <w:rsid w:val="00DE5359"/>
    <w:rsid w:val="00DE5FB4"/>
    <w:rsid w:val="00DF096C"/>
    <w:rsid w:val="00DF4182"/>
    <w:rsid w:val="00DF44BB"/>
    <w:rsid w:val="00E0471F"/>
    <w:rsid w:val="00E17629"/>
    <w:rsid w:val="00E200A1"/>
    <w:rsid w:val="00E23B83"/>
    <w:rsid w:val="00E247D4"/>
    <w:rsid w:val="00E432CE"/>
    <w:rsid w:val="00E43AB3"/>
    <w:rsid w:val="00E44197"/>
    <w:rsid w:val="00E54B94"/>
    <w:rsid w:val="00E574F9"/>
    <w:rsid w:val="00E63E8E"/>
    <w:rsid w:val="00E648B0"/>
    <w:rsid w:val="00E64EE5"/>
    <w:rsid w:val="00E72955"/>
    <w:rsid w:val="00E75C47"/>
    <w:rsid w:val="00E75FC7"/>
    <w:rsid w:val="00E827D8"/>
    <w:rsid w:val="00E844F9"/>
    <w:rsid w:val="00E8493D"/>
    <w:rsid w:val="00E90BA4"/>
    <w:rsid w:val="00E91A4B"/>
    <w:rsid w:val="00E9312A"/>
    <w:rsid w:val="00E94BAC"/>
    <w:rsid w:val="00E96B0C"/>
    <w:rsid w:val="00EA35A2"/>
    <w:rsid w:val="00EB3BF1"/>
    <w:rsid w:val="00EC124D"/>
    <w:rsid w:val="00EC6E92"/>
    <w:rsid w:val="00ED34F2"/>
    <w:rsid w:val="00EE0A06"/>
    <w:rsid w:val="00EE59CD"/>
    <w:rsid w:val="00EF4652"/>
    <w:rsid w:val="00EF4BA4"/>
    <w:rsid w:val="00EF6EBC"/>
    <w:rsid w:val="00F0105B"/>
    <w:rsid w:val="00F04C56"/>
    <w:rsid w:val="00F05B04"/>
    <w:rsid w:val="00F1128A"/>
    <w:rsid w:val="00F138E4"/>
    <w:rsid w:val="00F27614"/>
    <w:rsid w:val="00F30816"/>
    <w:rsid w:val="00F350F0"/>
    <w:rsid w:val="00F3568B"/>
    <w:rsid w:val="00F35EAB"/>
    <w:rsid w:val="00F40CA4"/>
    <w:rsid w:val="00F43FD2"/>
    <w:rsid w:val="00F44077"/>
    <w:rsid w:val="00F4476F"/>
    <w:rsid w:val="00F44EE0"/>
    <w:rsid w:val="00F4774A"/>
    <w:rsid w:val="00F52242"/>
    <w:rsid w:val="00F56159"/>
    <w:rsid w:val="00F6648A"/>
    <w:rsid w:val="00F755F3"/>
    <w:rsid w:val="00F86A34"/>
    <w:rsid w:val="00F90F97"/>
    <w:rsid w:val="00F94CE0"/>
    <w:rsid w:val="00F95532"/>
    <w:rsid w:val="00F96F67"/>
    <w:rsid w:val="00F9701F"/>
    <w:rsid w:val="00FA31CB"/>
    <w:rsid w:val="00FA4117"/>
    <w:rsid w:val="00FA67CD"/>
    <w:rsid w:val="00FB7BC4"/>
    <w:rsid w:val="00FC0366"/>
    <w:rsid w:val="00FC0D08"/>
    <w:rsid w:val="00FC6879"/>
    <w:rsid w:val="00FD3CA5"/>
    <w:rsid w:val="00FD7DE5"/>
    <w:rsid w:val="00FE6669"/>
    <w:rsid w:val="00FE7E1F"/>
    <w:rsid w:val="00FE7E44"/>
    <w:rsid w:val="00FF7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D718"/>
  <w15:docId w15:val="{548F806E-26B2-4BD8-9812-BBC07624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62A"/>
    <w:pPr>
      <w:spacing w:after="0" w:line="240" w:lineRule="auto"/>
    </w:pPr>
    <w:rPr>
      <w:rFonts w:ascii="Times New Roman" w:eastAsia="Times New Roman" w:hAnsi="Times New Roman" w:cs="Times New Roman"/>
      <w:sz w:val="24"/>
      <w:szCs w:val="24"/>
      <w:lang w:val="lt-LT" w:eastAsia="en-GB"/>
    </w:rPr>
  </w:style>
  <w:style w:type="paragraph" w:styleId="Heading1">
    <w:name w:val="heading 1"/>
    <w:next w:val="Normal"/>
    <w:link w:val="Heading1Char"/>
    <w:uiPriority w:val="9"/>
    <w:qFormat/>
    <w:rsid w:val="0020062A"/>
    <w:pPr>
      <w:keepNext/>
      <w:keepLines/>
      <w:spacing w:after="0" w:line="259" w:lineRule="auto"/>
      <w:ind w:left="3241" w:hanging="10"/>
      <w:jc w:val="center"/>
      <w:outlineLvl w:val="0"/>
    </w:pPr>
    <w:rPr>
      <w:rFonts w:ascii="Times New Roman" w:eastAsia="Times New Roman" w:hAnsi="Times New Roman" w:cs="Times New Roman"/>
      <w:b/>
      <w:color w:val="000000"/>
      <w:kern w:val="2"/>
      <w:sz w:val="24"/>
      <w:szCs w:val="24"/>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62A"/>
    <w:rPr>
      <w:rFonts w:ascii="Times New Roman" w:eastAsia="Times New Roman" w:hAnsi="Times New Roman" w:cs="Times New Roman"/>
      <w:b/>
      <w:color w:val="000000"/>
      <w:kern w:val="2"/>
      <w:sz w:val="24"/>
      <w:szCs w:val="24"/>
      <w:lang w:eastAsia="en-GB"/>
      <w14:ligatures w14:val="standardContextual"/>
    </w:rPr>
  </w:style>
  <w:style w:type="table" w:customStyle="1" w:styleId="TableGrid">
    <w:name w:val="TableGrid"/>
    <w:rsid w:val="0020062A"/>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20062A"/>
    <w:pPr>
      <w:tabs>
        <w:tab w:val="center" w:pos="4513"/>
        <w:tab w:val="right" w:pos="9026"/>
      </w:tabs>
    </w:pPr>
  </w:style>
  <w:style w:type="character" w:customStyle="1" w:styleId="HeaderChar">
    <w:name w:val="Header Char"/>
    <w:basedOn w:val="DefaultParagraphFont"/>
    <w:link w:val="Header"/>
    <w:uiPriority w:val="99"/>
    <w:rsid w:val="0020062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062A"/>
    <w:pPr>
      <w:tabs>
        <w:tab w:val="center" w:pos="4513"/>
        <w:tab w:val="right" w:pos="9026"/>
      </w:tabs>
    </w:pPr>
  </w:style>
  <w:style w:type="character" w:customStyle="1" w:styleId="FooterChar">
    <w:name w:val="Footer Char"/>
    <w:basedOn w:val="DefaultParagraphFont"/>
    <w:link w:val="Footer"/>
    <w:uiPriority w:val="99"/>
    <w:rsid w:val="0020062A"/>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062A"/>
    <w:pPr>
      <w:ind w:left="720"/>
      <w:contextualSpacing/>
    </w:pPr>
  </w:style>
  <w:style w:type="table" w:styleId="TableGrid0">
    <w:name w:val="Table Grid"/>
    <w:basedOn w:val="TableNormal"/>
    <w:uiPriority w:val="39"/>
    <w:rsid w:val="0020062A"/>
    <w:pPr>
      <w:spacing w:after="0" w:line="240" w:lineRule="auto"/>
    </w:pPr>
    <w:rPr>
      <w:rFonts w:eastAsiaTheme="minorEastAsia"/>
      <w:kern w:val="2"/>
      <w:sz w:val="24"/>
      <w:szCs w:val="24"/>
      <w:lang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0062A"/>
  </w:style>
  <w:style w:type="character" w:styleId="Hyperlink">
    <w:name w:val="Hyperlink"/>
    <w:basedOn w:val="DefaultParagraphFont"/>
    <w:uiPriority w:val="99"/>
    <w:unhideWhenUsed/>
    <w:rsid w:val="0020062A"/>
    <w:rPr>
      <w:color w:val="0000FF" w:themeColor="hyperlink"/>
      <w:u w:val="single"/>
    </w:rPr>
  </w:style>
  <w:style w:type="paragraph" w:styleId="BodyTextIndent">
    <w:name w:val="Body Text Indent"/>
    <w:basedOn w:val="Normal"/>
    <w:link w:val="BodyTextIndentChar"/>
    <w:rsid w:val="0020062A"/>
    <w:pPr>
      <w:tabs>
        <w:tab w:val="left" w:pos="-2127"/>
        <w:tab w:val="left" w:pos="0"/>
        <w:tab w:val="left" w:pos="7200"/>
      </w:tabs>
      <w:ind w:left="720" w:hanging="195"/>
    </w:pPr>
    <w:rPr>
      <w:rFonts w:ascii="Garamond" w:hAnsi="Garamond"/>
      <w:szCs w:val="20"/>
      <w:lang w:eastAsia="en-US"/>
    </w:rPr>
  </w:style>
  <w:style w:type="character" w:customStyle="1" w:styleId="BodyTextIndentChar">
    <w:name w:val="Body Text Indent Char"/>
    <w:basedOn w:val="DefaultParagraphFont"/>
    <w:link w:val="BodyTextIndent"/>
    <w:rsid w:val="0020062A"/>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20062A"/>
    <w:rPr>
      <w:sz w:val="16"/>
      <w:szCs w:val="16"/>
    </w:rPr>
  </w:style>
  <w:style w:type="paragraph" w:styleId="CommentText">
    <w:name w:val="annotation text"/>
    <w:basedOn w:val="Normal"/>
    <w:link w:val="CommentTextChar"/>
    <w:uiPriority w:val="99"/>
    <w:semiHidden/>
    <w:unhideWhenUsed/>
    <w:rsid w:val="0020062A"/>
    <w:rPr>
      <w:sz w:val="20"/>
      <w:szCs w:val="20"/>
      <w:lang w:eastAsia="en-US"/>
    </w:rPr>
  </w:style>
  <w:style w:type="character" w:customStyle="1" w:styleId="CommentTextChar">
    <w:name w:val="Comment Text Char"/>
    <w:basedOn w:val="DefaultParagraphFont"/>
    <w:link w:val="CommentText"/>
    <w:uiPriority w:val="99"/>
    <w:semiHidden/>
    <w:rsid w:val="0020062A"/>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20062A"/>
    <w:rPr>
      <w:color w:val="605E5C"/>
      <w:shd w:val="clear" w:color="auto" w:fill="E1DFDD"/>
    </w:rPr>
  </w:style>
  <w:style w:type="paragraph" w:styleId="BalloonText">
    <w:name w:val="Balloon Text"/>
    <w:basedOn w:val="Normal"/>
    <w:link w:val="BalloonTextChar"/>
    <w:uiPriority w:val="99"/>
    <w:semiHidden/>
    <w:unhideWhenUsed/>
    <w:rsid w:val="0020062A"/>
    <w:rPr>
      <w:rFonts w:ascii="Tahoma" w:hAnsi="Tahoma" w:cs="Tahoma"/>
      <w:sz w:val="16"/>
      <w:szCs w:val="16"/>
    </w:rPr>
  </w:style>
  <w:style w:type="character" w:customStyle="1" w:styleId="BalloonTextChar">
    <w:name w:val="Balloon Text Char"/>
    <w:basedOn w:val="DefaultParagraphFont"/>
    <w:link w:val="BalloonText"/>
    <w:uiPriority w:val="99"/>
    <w:semiHidden/>
    <w:rsid w:val="0020062A"/>
    <w:rPr>
      <w:rFonts w:ascii="Tahoma" w:eastAsia="Times New Roman" w:hAnsi="Tahoma" w:cs="Tahoma"/>
      <w:sz w:val="16"/>
      <w:szCs w:val="16"/>
      <w:lang w:eastAsia="en-GB"/>
    </w:rPr>
  </w:style>
  <w:style w:type="character" w:customStyle="1" w:styleId="UnresolvedMention2">
    <w:name w:val="Unresolved Mention2"/>
    <w:basedOn w:val="DefaultParagraphFont"/>
    <w:uiPriority w:val="99"/>
    <w:semiHidden/>
    <w:unhideWhenUsed/>
    <w:rsid w:val="00200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dai.lrv.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CB477-B3AB-4E37-AA21-D6596E8E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13</Pages>
  <Words>38512</Words>
  <Characters>21952</Characters>
  <Application>Microsoft Office Word</Application>
  <DocSecurity>0</DocSecurity>
  <Lines>182</Lines>
  <Paragraphs>120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Advokatė Beata Vilienė | AVIP</dc:creator>
  <cp:lastModifiedBy>Vida Gedmintaitė</cp:lastModifiedBy>
  <cp:revision>28</cp:revision>
  <dcterms:created xsi:type="dcterms:W3CDTF">2024-06-14T09:41:00Z</dcterms:created>
  <dcterms:modified xsi:type="dcterms:W3CDTF">2025-01-30T12:47:00Z</dcterms:modified>
</cp:coreProperties>
</file>